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14:paraId="0B9B358B" w14:textId="77777777">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14:paraId="23CC7979" w14:textId="77777777">
              <w:trPr>
                <w:tblCellSpacing w:w="0" w:type="dxa"/>
              </w:trPr>
              <w:tc>
                <w:tcPr>
                  <w:tcW w:w="0" w:type="auto"/>
                  <w:vAlign w:val="center"/>
                  <w:hideMark/>
                </w:tcPr>
                <w:p w14:paraId="23EBB005" w14:textId="77777777" w:rsidR="00000000" w:rsidRDefault="00801A7F">
                  <w:pPr>
                    <w:spacing w:after="240"/>
                    <w:jc w:val="center"/>
                    <w:rPr>
                      <w:rFonts w:ascii="Arial" w:eastAsia="Times New Roman" w:hAnsi="Arial" w:cs="Arial"/>
                      <w:caps/>
                      <w:sz w:val="21"/>
                      <w:szCs w:val="21"/>
                    </w:rPr>
                  </w:pPr>
                  <w:r>
                    <w:rPr>
                      <w:rFonts w:ascii="Arial" w:eastAsia="Times New Roman" w:hAnsi="Arial" w:cs="Arial"/>
                      <w:b/>
                      <w:bCs/>
                      <w:caps/>
                      <w:sz w:val="21"/>
                      <w:szCs w:val="21"/>
                    </w:rPr>
                    <w:t xml:space="preserve">Convenção Coletiva De Trabalho 2019/2020 </w:t>
                  </w:r>
                </w:p>
              </w:tc>
            </w:tr>
            <w:tr w:rsidR="00000000" w14:paraId="0D1A0631"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14:paraId="57007105" w14:textId="77777777">
                    <w:trPr>
                      <w:tblCellSpacing w:w="0" w:type="dxa"/>
                    </w:trPr>
                    <w:tc>
                      <w:tcPr>
                        <w:tcW w:w="0" w:type="auto"/>
                        <w:vAlign w:val="center"/>
                        <w:hideMark/>
                      </w:tcPr>
                      <w:p w14:paraId="765CDFA2" w14:textId="77777777" w:rsidR="00000000" w:rsidRPr="000606BC" w:rsidRDefault="00801A7F">
                        <w:pPr>
                          <w:rPr>
                            <w:rFonts w:ascii="Arial" w:eastAsia="Times New Roman" w:hAnsi="Arial" w:cs="Arial"/>
                            <w:sz w:val="21"/>
                            <w:szCs w:val="21"/>
                            <w:highlight w:val="yellow"/>
                          </w:rPr>
                        </w:pPr>
                        <w:r w:rsidRPr="000606BC">
                          <w:rPr>
                            <w:rFonts w:ascii="Arial" w:eastAsia="Times New Roman" w:hAnsi="Arial" w:cs="Arial"/>
                            <w:b/>
                            <w:bCs/>
                            <w:sz w:val="21"/>
                            <w:szCs w:val="21"/>
                            <w:highlight w:val="yellow"/>
                          </w:rPr>
                          <w:t>NÚMERO DE REGISTRO NO MTE:</w:t>
                        </w:r>
                        <w:r w:rsidRPr="000606BC">
                          <w:rPr>
                            <w:rFonts w:ascii="Arial" w:eastAsia="Times New Roman" w:hAnsi="Arial" w:cs="Arial"/>
                            <w:sz w:val="21"/>
                            <w:szCs w:val="21"/>
                            <w:highlight w:val="yellow"/>
                          </w:rPr>
                          <w:t xml:space="preserve"> </w:t>
                        </w:r>
                      </w:p>
                    </w:tc>
                    <w:tc>
                      <w:tcPr>
                        <w:tcW w:w="150" w:type="dxa"/>
                        <w:vAlign w:val="center"/>
                        <w:hideMark/>
                      </w:tcPr>
                      <w:p w14:paraId="63FC5165" w14:textId="77777777" w:rsidR="00000000" w:rsidRPr="000606BC" w:rsidRDefault="00801A7F">
                        <w:pPr>
                          <w:rPr>
                            <w:rFonts w:ascii="Arial" w:eastAsia="Times New Roman" w:hAnsi="Arial" w:cs="Arial"/>
                            <w:sz w:val="21"/>
                            <w:szCs w:val="21"/>
                            <w:highlight w:val="yellow"/>
                          </w:rPr>
                        </w:pPr>
                      </w:p>
                    </w:tc>
                    <w:tc>
                      <w:tcPr>
                        <w:tcW w:w="0" w:type="auto"/>
                        <w:vAlign w:val="center"/>
                        <w:hideMark/>
                      </w:tcPr>
                      <w:p w14:paraId="61CB8028" w14:textId="77777777" w:rsidR="00000000" w:rsidRPr="000606BC" w:rsidRDefault="00801A7F">
                        <w:pPr>
                          <w:rPr>
                            <w:rFonts w:ascii="Arial" w:eastAsia="Times New Roman" w:hAnsi="Arial" w:cs="Arial"/>
                            <w:sz w:val="21"/>
                            <w:szCs w:val="21"/>
                            <w:highlight w:val="yellow"/>
                          </w:rPr>
                        </w:pPr>
                        <w:r w:rsidRPr="000606BC">
                          <w:rPr>
                            <w:rFonts w:ascii="Arial" w:eastAsia="Times New Roman" w:hAnsi="Arial" w:cs="Arial"/>
                            <w:sz w:val="21"/>
                            <w:szCs w:val="21"/>
                            <w:highlight w:val="yellow"/>
                          </w:rPr>
                          <w:t xml:space="preserve">RS002958/2019 </w:t>
                        </w:r>
                      </w:p>
                    </w:tc>
                  </w:tr>
                  <w:tr w:rsidR="00000000" w14:paraId="733F75A7" w14:textId="77777777">
                    <w:trPr>
                      <w:tblCellSpacing w:w="0" w:type="dxa"/>
                    </w:trPr>
                    <w:tc>
                      <w:tcPr>
                        <w:tcW w:w="0" w:type="auto"/>
                        <w:vAlign w:val="center"/>
                        <w:hideMark/>
                      </w:tcPr>
                      <w:p w14:paraId="46FCBBA3" w14:textId="77777777" w:rsidR="00000000" w:rsidRDefault="00801A7F">
                        <w:pPr>
                          <w:rPr>
                            <w:rFonts w:ascii="Arial" w:eastAsia="Times New Roman" w:hAnsi="Arial" w:cs="Arial"/>
                            <w:sz w:val="21"/>
                            <w:szCs w:val="21"/>
                          </w:rPr>
                        </w:pPr>
                        <w:r w:rsidRPr="00314C65">
                          <w:rPr>
                            <w:rFonts w:ascii="Arial" w:eastAsia="Times New Roman" w:hAnsi="Arial" w:cs="Arial"/>
                            <w:b/>
                            <w:bCs/>
                            <w:sz w:val="21"/>
                            <w:szCs w:val="21"/>
                            <w:highlight w:val="yellow"/>
                          </w:rPr>
                          <w:t>DATA DE REGISTRO NO MTE:</w:t>
                        </w:r>
                        <w:bookmarkStart w:id="0" w:name="_GoBack"/>
                        <w:bookmarkEnd w:id="0"/>
                        <w:permStart w:id="494473464" w:edGrp="everyone"/>
                        <w:permEnd w:id="494473464"/>
                        <w:r>
                          <w:rPr>
                            <w:rFonts w:ascii="Arial" w:eastAsia="Times New Roman" w:hAnsi="Arial" w:cs="Arial"/>
                            <w:sz w:val="21"/>
                            <w:szCs w:val="21"/>
                          </w:rPr>
                          <w:t xml:space="preserve"> </w:t>
                        </w:r>
                      </w:p>
                    </w:tc>
                    <w:tc>
                      <w:tcPr>
                        <w:tcW w:w="150" w:type="dxa"/>
                        <w:vAlign w:val="center"/>
                        <w:hideMark/>
                      </w:tcPr>
                      <w:p w14:paraId="68B7287D" w14:textId="77777777" w:rsidR="00000000" w:rsidRDefault="00801A7F">
                        <w:pPr>
                          <w:rPr>
                            <w:rFonts w:ascii="Arial" w:eastAsia="Times New Roman" w:hAnsi="Arial" w:cs="Arial"/>
                            <w:sz w:val="21"/>
                            <w:szCs w:val="21"/>
                          </w:rPr>
                        </w:pPr>
                      </w:p>
                    </w:tc>
                    <w:tc>
                      <w:tcPr>
                        <w:tcW w:w="0" w:type="auto"/>
                        <w:vAlign w:val="center"/>
                        <w:hideMark/>
                      </w:tcPr>
                      <w:p w14:paraId="5599402A" w14:textId="77777777" w:rsidR="00000000" w:rsidRDefault="00801A7F">
                        <w:pPr>
                          <w:rPr>
                            <w:rFonts w:ascii="Arial" w:eastAsia="Times New Roman" w:hAnsi="Arial" w:cs="Arial"/>
                            <w:sz w:val="21"/>
                            <w:szCs w:val="21"/>
                          </w:rPr>
                        </w:pPr>
                        <w:r w:rsidRPr="00314C65">
                          <w:rPr>
                            <w:rFonts w:ascii="Arial" w:eastAsia="Times New Roman" w:hAnsi="Arial" w:cs="Arial"/>
                            <w:sz w:val="21"/>
                            <w:szCs w:val="21"/>
                            <w:highlight w:val="yellow"/>
                          </w:rPr>
                          <w:t>17/10/2019</w:t>
                        </w:r>
                        <w:r>
                          <w:rPr>
                            <w:rFonts w:ascii="Arial" w:eastAsia="Times New Roman" w:hAnsi="Arial" w:cs="Arial"/>
                            <w:sz w:val="21"/>
                            <w:szCs w:val="21"/>
                          </w:rPr>
                          <w:t xml:space="preserve"> </w:t>
                        </w:r>
                      </w:p>
                    </w:tc>
                  </w:tr>
                  <w:tr w:rsidR="00000000" w14:paraId="67833D8B" w14:textId="77777777">
                    <w:trPr>
                      <w:tblCellSpacing w:w="0" w:type="dxa"/>
                    </w:trPr>
                    <w:tc>
                      <w:tcPr>
                        <w:tcW w:w="0" w:type="auto"/>
                        <w:vAlign w:val="center"/>
                        <w:hideMark/>
                      </w:tcPr>
                      <w:p w14:paraId="6491852C" w14:textId="77777777" w:rsidR="00000000" w:rsidRDefault="00801A7F">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14:paraId="3DAECC6A" w14:textId="77777777" w:rsidR="00000000" w:rsidRDefault="00801A7F">
                        <w:pPr>
                          <w:rPr>
                            <w:rFonts w:ascii="Arial" w:eastAsia="Times New Roman" w:hAnsi="Arial" w:cs="Arial"/>
                            <w:sz w:val="21"/>
                            <w:szCs w:val="21"/>
                          </w:rPr>
                        </w:pPr>
                      </w:p>
                    </w:tc>
                    <w:tc>
                      <w:tcPr>
                        <w:tcW w:w="0" w:type="auto"/>
                        <w:vAlign w:val="center"/>
                        <w:hideMark/>
                      </w:tcPr>
                      <w:p w14:paraId="75E4D9C4" w14:textId="77777777" w:rsidR="00000000" w:rsidRDefault="00801A7F">
                        <w:pPr>
                          <w:rPr>
                            <w:rFonts w:ascii="Arial" w:eastAsia="Times New Roman" w:hAnsi="Arial" w:cs="Arial"/>
                            <w:sz w:val="21"/>
                            <w:szCs w:val="21"/>
                          </w:rPr>
                        </w:pPr>
                        <w:r>
                          <w:rPr>
                            <w:rFonts w:ascii="Arial" w:eastAsia="Times New Roman" w:hAnsi="Arial" w:cs="Arial"/>
                            <w:sz w:val="21"/>
                            <w:szCs w:val="21"/>
                          </w:rPr>
                          <w:t xml:space="preserve">MR056959/2019 </w:t>
                        </w:r>
                      </w:p>
                    </w:tc>
                  </w:tr>
                  <w:tr w:rsidR="00000000" w14:paraId="197AE2D4" w14:textId="77777777">
                    <w:trPr>
                      <w:tblCellSpacing w:w="0" w:type="dxa"/>
                    </w:trPr>
                    <w:tc>
                      <w:tcPr>
                        <w:tcW w:w="0" w:type="auto"/>
                        <w:vAlign w:val="center"/>
                        <w:hideMark/>
                      </w:tcPr>
                      <w:p w14:paraId="30DCFBC0" w14:textId="77777777" w:rsidR="00000000" w:rsidRDefault="00801A7F">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14:paraId="28B2D110" w14:textId="77777777" w:rsidR="00000000" w:rsidRDefault="00801A7F">
                        <w:pPr>
                          <w:rPr>
                            <w:rFonts w:ascii="Arial" w:eastAsia="Times New Roman" w:hAnsi="Arial" w:cs="Arial"/>
                            <w:sz w:val="21"/>
                            <w:szCs w:val="21"/>
                          </w:rPr>
                        </w:pPr>
                      </w:p>
                    </w:tc>
                    <w:tc>
                      <w:tcPr>
                        <w:tcW w:w="0" w:type="auto"/>
                        <w:vAlign w:val="center"/>
                        <w:hideMark/>
                      </w:tcPr>
                      <w:p w14:paraId="6F0B2442" w14:textId="77777777" w:rsidR="00000000" w:rsidRDefault="00801A7F">
                        <w:pPr>
                          <w:rPr>
                            <w:rFonts w:ascii="Arial" w:eastAsia="Times New Roman" w:hAnsi="Arial" w:cs="Arial"/>
                            <w:sz w:val="21"/>
                            <w:szCs w:val="21"/>
                          </w:rPr>
                        </w:pPr>
                        <w:r>
                          <w:rPr>
                            <w:rFonts w:ascii="Arial" w:eastAsia="Times New Roman" w:hAnsi="Arial" w:cs="Arial"/>
                            <w:sz w:val="21"/>
                            <w:szCs w:val="21"/>
                          </w:rPr>
                          <w:t xml:space="preserve">46218.013215/2019-64 </w:t>
                        </w:r>
                      </w:p>
                    </w:tc>
                  </w:tr>
                  <w:tr w:rsidR="00000000" w14:paraId="79DC4A91" w14:textId="77777777">
                    <w:trPr>
                      <w:tblCellSpacing w:w="0" w:type="dxa"/>
                    </w:trPr>
                    <w:tc>
                      <w:tcPr>
                        <w:tcW w:w="0" w:type="auto"/>
                        <w:vAlign w:val="center"/>
                        <w:hideMark/>
                      </w:tcPr>
                      <w:p w14:paraId="1A5C9365" w14:textId="77777777" w:rsidR="00000000" w:rsidRDefault="00801A7F">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14:paraId="6C8F3BE4" w14:textId="77777777" w:rsidR="00000000" w:rsidRDefault="00801A7F">
                        <w:pPr>
                          <w:rPr>
                            <w:rFonts w:ascii="Arial" w:eastAsia="Times New Roman" w:hAnsi="Arial" w:cs="Arial"/>
                            <w:sz w:val="21"/>
                            <w:szCs w:val="21"/>
                          </w:rPr>
                        </w:pPr>
                      </w:p>
                    </w:tc>
                    <w:tc>
                      <w:tcPr>
                        <w:tcW w:w="0" w:type="auto"/>
                        <w:vAlign w:val="center"/>
                        <w:hideMark/>
                      </w:tcPr>
                      <w:p w14:paraId="4DF98E7E" w14:textId="77777777" w:rsidR="00000000" w:rsidRDefault="00801A7F">
                        <w:pPr>
                          <w:rPr>
                            <w:rFonts w:ascii="Arial" w:eastAsia="Times New Roman" w:hAnsi="Arial" w:cs="Arial"/>
                            <w:sz w:val="21"/>
                            <w:szCs w:val="21"/>
                          </w:rPr>
                        </w:pPr>
                        <w:r>
                          <w:rPr>
                            <w:rFonts w:ascii="Arial" w:eastAsia="Times New Roman" w:hAnsi="Arial" w:cs="Arial"/>
                            <w:sz w:val="21"/>
                            <w:szCs w:val="21"/>
                          </w:rPr>
                          <w:t xml:space="preserve">04/10/2019 </w:t>
                        </w:r>
                      </w:p>
                    </w:tc>
                  </w:tr>
                </w:tbl>
                <w:p w14:paraId="132591DE" w14:textId="77777777" w:rsidR="00000000" w:rsidRDefault="00801A7F">
                  <w:pPr>
                    <w:rPr>
                      <w:rFonts w:eastAsia="Times New Roman"/>
                    </w:rPr>
                  </w:pPr>
                </w:p>
                <w:p w14:paraId="2359A86C" w14:textId="77777777" w:rsidR="00000000" w:rsidRDefault="00801A7F">
                  <w:pPr>
                    <w:pStyle w:val="NormalWeb"/>
                  </w:pPr>
                  <w:r>
                    <w:rPr>
                      <w:b/>
                      <w:bCs/>
                    </w:rPr>
                    <w:t>Confira a autenticidade no endereço http://www3.mte.gov.br/sistemas/mediador/.</w:t>
                  </w:r>
                  <w:r>
                    <w:rPr>
                      <w:b/>
                      <w:bCs/>
                    </w:rPr>
                    <w:t xml:space="preserve"> </w:t>
                  </w:r>
                </w:p>
                <w:p w14:paraId="419F089B" w14:textId="77777777" w:rsidR="00000000" w:rsidRDefault="00801A7F">
                  <w:pPr>
                    <w:rPr>
                      <w:rFonts w:eastAsia="Times New Roman"/>
                    </w:rPr>
                  </w:pPr>
                </w:p>
              </w:tc>
            </w:tr>
            <w:tr w:rsidR="00000000" w14:paraId="3EECEDE1" w14:textId="77777777">
              <w:trPr>
                <w:tblCellSpacing w:w="0" w:type="dxa"/>
              </w:trPr>
              <w:tc>
                <w:tcPr>
                  <w:tcW w:w="0" w:type="auto"/>
                  <w:vAlign w:val="center"/>
                </w:tcPr>
                <w:p w14:paraId="3A6C3E26" w14:textId="77777777" w:rsidR="00000000" w:rsidRDefault="00801A7F">
                  <w:pPr>
                    <w:pStyle w:val="NormalWeb"/>
                    <w:rPr>
                      <w:rFonts w:ascii="Arial" w:hAnsi="Arial" w:cs="Arial"/>
                      <w:sz w:val="21"/>
                      <w:szCs w:val="21"/>
                    </w:rPr>
                  </w:pPr>
                  <w:r>
                    <w:rPr>
                      <w:rFonts w:ascii="Arial" w:hAnsi="Arial" w:cs="Arial"/>
                      <w:sz w:val="21"/>
                      <w:szCs w:val="21"/>
                    </w:rPr>
                    <w:t xml:space="preserve">SINDICATO DOS TECNICOS DE SEGURANCA DO TRAB DO ESTADO R, CNPJ n. 92.758.267/0001-60, neste ato representado(a) por seu Presidente, </w:t>
                  </w:r>
                  <w:proofErr w:type="spellStart"/>
                  <w:r>
                    <w:rPr>
                      <w:rFonts w:ascii="Arial" w:hAnsi="Arial" w:cs="Arial"/>
                      <w:sz w:val="21"/>
                      <w:szCs w:val="21"/>
                    </w:rPr>
                    <w:t>Sr</w:t>
                  </w:r>
                  <w:proofErr w:type="spellEnd"/>
                  <w:r>
                    <w:rPr>
                      <w:rFonts w:ascii="Arial" w:hAnsi="Arial" w:cs="Arial"/>
                      <w:sz w:val="21"/>
                      <w:szCs w:val="21"/>
                    </w:rPr>
                    <w:t>(a). JULIO CESAR REFOSCO;</w:t>
                  </w:r>
                  <w:r>
                    <w:rPr>
                      <w:rFonts w:ascii="Arial" w:hAnsi="Arial" w:cs="Arial"/>
                      <w:sz w:val="21"/>
                      <w:szCs w:val="21"/>
                    </w:rPr>
                    <w:br/>
                    <w:t> </w:t>
                  </w:r>
                  <w:r>
                    <w:rPr>
                      <w:rFonts w:ascii="Arial" w:hAnsi="Arial" w:cs="Arial"/>
                      <w:sz w:val="21"/>
                      <w:szCs w:val="21"/>
                    </w:rPr>
                    <w:br/>
                  </w:r>
                  <w:r>
                    <w:rPr>
                      <w:rFonts w:ascii="Arial" w:hAnsi="Arial" w:cs="Arial"/>
                      <w:sz w:val="21"/>
                      <w:szCs w:val="21"/>
                    </w:rPr>
                    <w:t>E</w:t>
                  </w:r>
                  <w:r>
                    <w:rPr>
                      <w:rFonts w:ascii="Arial" w:hAnsi="Arial" w:cs="Arial"/>
                      <w:sz w:val="21"/>
                      <w:szCs w:val="21"/>
                    </w:rPr>
                    <w:t xml:space="preserve"> </w:t>
                  </w:r>
                  <w:r>
                    <w:rPr>
                      <w:rFonts w:ascii="Arial" w:hAnsi="Arial" w:cs="Arial"/>
                      <w:sz w:val="21"/>
                      <w:szCs w:val="21"/>
                    </w:rPr>
                    <w:br/>
                  </w:r>
                  <w:r>
                    <w:rPr>
                      <w:rFonts w:ascii="Arial" w:hAnsi="Arial" w:cs="Arial"/>
                      <w:sz w:val="21"/>
                      <w:szCs w:val="21"/>
                    </w:rPr>
                    <w:br/>
                    <w:t xml:space="preserve">SIND DAS IND DA CONSTRUCAO CIVIL NO ESTADO DO R G S, CNPJ n. 92.973.734/0001-75, neste ato representado(a) por seu Presidente, </w:t>
                  </w:r>
                  <w:proofErr w:type="spellStart"/>
                  <w:r>
                    <w:rPr>
                      <w:rFonts w:ascii="Arial" w:hAnsi="Arial" w:cs="Arial"/>
                      <w:sz w:val="21"/>
                      <w:szCs w:val="21"/>
                    </w:rPr>
                    <w:t>Sr</w:t>
                  </w:r>
                  <w:proofErr w:type="spellEnd"/>
                  <w:r>
                    <w:rPr>
                      <w:rFonts w:ascii="Arial" w:hAnsi="Arial" w:cs="Arial"/>
                      <w:sz w:val="21"/>
                      <w:szCs w:val="21"/>
                    </w:rPr>
                    <w:t>(a). AQUILES DAL MOLIN JUNIOR;</w:t>
                  </w:r>
                  <w:r>
                    <w:rPr>
                      <w:rFonts w:ascii="Arial" w:hAnsi="Arial" w:cs="Arial"/>
                      <w:sz w:val="21"/>
                      <w:szCs w:val="21"/>
                    </w:rPr>
                    <w:br/>
                    <w:t> </w:t>
                  </w:r>
                  <w:r>
                    <w:rPr>
                      <w:rFonts w:ascii="Arial" w:hAnsi="Arial" w:cs="Arial"/>
                      <w:sz w:val="21"/>
                      <w:szCs w:val="21"/>
                    </w:rPr>
                    <w:br/>
                    <w:t>celebram a presente CONVENÇÃO COLETIVA DE TRABALHO, estipulando as condições de trabalh</w:t>
                  </w:r>
                  <w:r>
                    <w:rPr>
                      <w:rFonts w:ascii="Arial" w:hAnsi="Arial" w:cs="Arial"/>
                      <w:sz w:val="21"/>
                      <w:szCs w:val="21"/>
                    </w:rPr>
                    <w:t xml:space="preserve">o previstas nas cláusulas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As partes fixam a vigência da presente Convenção Coletiva de Trabalho no período de </w:t>
                  </w:r>
                  <w:r w:rsidRPr="002A4FC3">
                    <w:rPr>
                      <w:rFonts w:ascii="Arial" w:hAnsi="Arial" w:cs="Arial"/>
                      <w:sz w:val="21"/>
                      <w:szCs w:val="21"/>
                      <w:highlight w:val="yellow"/>
                    </w:rPr>
                    <w:t>01º de julho de 2019</w:t>
                  </w:r>
                  <w:r>
                    <w:rPr>
                      <w:rFonts w:ascii="Arial" w:hAnsi="Arial" w:cs="Arial"/>
                      <w:sz w:val="21"/>
                      <w:szCs w:val="21"/>
                    </w:rPr>
                    <w:t xml:space="preserve"> a </w:t>
                  </w:r>
                  <w:r w:rsidRPr="002A4FC3">
                    <w:rPr>
                      <w:rFonts w:ascii="Arial" w:hAnsi="Arial" w:cs="Arial"/>
                      <w:sz w:val="21"/>
                      <w:szCs w:val="21"/>
                      <w:highlight w:val="yellow"/>
                    </w:rPr>
                    <w:t>30 de junho de 2020</w:t>
                  </w:r>
                  <w:r>
                    <w:rPr>
                      <w:rFonts w:ascii="Arial" w:hAnsi="Arial" w:cs="Arial"/>
                      <w:sz w:val="21"/>
                      <w:szCs w:val="21"/>
                    </w:rPr>
                    <w:t xml:space="preserve"> e a data-base da categoria em </w:t>
                  </w:r>
                  <w:r w:rsidRPr="002A4FC3">
                    <w:rPr>
                      <w:rFonts w:ascii="Arial" w:hAnsi="Arial" w:cs="Arial"/>
                      <w:sz w:val="21"/>
                      <w:szCs w:val="21"/>
                      <w:highlight w:val="yellow"/>
                    </w:rPr>
                    <w:t>01º de julho</w:t>
                  </w:r>
                  <w:r>
                    <w:rPr>
                      <w:rFonts w:ascii="Arial" w:hAnsi="Arial" w:cs="Arial"/>
                      <w:sz w:val="21"/>
                      <w:szCs w:val="21"/>
                    </w:rPr>
                    <w:t>.</w:t>
                  </w:r>
                  <w:r>
                    <w:rPr>
                      <w:rFonts w:ascii="Arial" w:hAnsi="Arial" w:cs="Arial"/>
                      <w:sz w:val="21"/>
                      <w:szCs w:val="21"/>
                    </w:rPr>
                    <w:t xml:space="preserve">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SEGUNDA - ABRANGÊNCIA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A presente Convenção Coletiva de Trabalho abrangerá a(s) categoria(s) </w:t>
                  </w:r>
                  <w:r>
                    <w:rPr>
                      <w:rFonts w:ascii="Arial" w:hAnsi="Arial" w:cs="Arial"/>
                      <w:b/>
                      <w:bCs/>
                      <w:sz w:val="21"/>
                      <w:szCs w:val="21"/>
                    </w:rPr>
                    <w:t>técnicos de segurança do trabalho</w:t>
                  </w:r>
                  <w:r>
                    <w:rPr>
                      <w:rFonts w:ascii="Arial" w:hAnsi="Arial" w:cs="Arial"/>
                      <w:sz w:val="21"/>
                      <w:szCs w:val="21"/>
                    </w:rPr>
                    <w:t xml:space="preserve">, com abrangência territorial em </w:t>
                  </w:r>
                  <w:proofErr w:type="spellStart"/>
                  <w:r>
                    <w:rPr>
                      <w:rFonts w:ascii="Arial" w:hAnsi="Arial" w:cs="Arial"/>
                      <w:b/>
                      <w:bCs/>
                      <w:sz w:val="21"/>
                      <w:szCs w:val="21"/>
                    </w:rPr>
                    <w:t>Aceguá</w:t>
                  </w:r>
                  <w:proofErr w:type="spellEnd"/>
                  <w:r>
                    <w:rPr>
                      <w:rFonts w:ascii="Arial" w:hAnsi="Arial" w:cs="Arial"/>
                      <w:b/>
                      <w:bCs/>
                      <w:sz w:val="21"/>
                      <w:szCs w:val="21"/>
                    </w:rPr>
                    <w:t xml:space="preserve">/RS, Água Santa/RS, Ajuricaba/RS, Alecrim/RS, Alegrete/RS, Alegria/RS, Almirante </w:t>
                  </w:r>
                  <w:r>
                    <w:rPr>
                      <w:rFonts w:ascii="Arial" w:hAnsi="Arial" w:cs="Arial"/>
                      <w:b/>
                      <w:bCs/>
                      <w:sz w:val="21"/>
                      <w:szCs w:val="21"/>
                    </w:rPr>
                    <w:t xml:space="preserve">Tamandaré do Sul/RS, Alpestre/RS, Alto Alegre/RS, Alto Feliz/RS, Alvorada/RS, Amaral Ferrador/RS, Ametista do Sul/RS, André da Rocha/RS, Antônio Prado/RS, </w:t>
                  </w:r>
                  <w:proofErr w:type="spellStart"/>
                  <w:r>
                    <w:rPr>
                      <w:rFonts w:ascii="Arial" w:hAnsi="Arial" w:cs="Arial"/>
                      <w:b/>
                      <w:bCs/>
                      <w:sz w:val="21"/>
                      <w:szCs w:val="21"/>
                    </w:rPr>
                    <w:t>Arambaré</w:t>
                  </w:r>
                  <w:proofErr w:type="spellEnd"/>
                  <w:r>
                    <w:rPr>
                      <w:rFonts w:ascii="Arial" w:hAnsi="Arial" w:cs="Arial"/>
                      <w:b/>
                      <w:bCs/>
                      <w:sz w:val="21"/>
                      <w:szCs w:val="21"/>
                    </w:rPr>
                    <w:t>/RS, Arroio do Padre/RS, Arroio do Sal/RS, Arroio do Tigre/RS, Arroio dos Ratos/RS, Arroio Gr</w:t>
                  </w:r>
                  <w:r>
                    <w:rPr>
                      <w:rFonts w:ascii="Arial" w:hAnsi="Arial" w:cs="Arial"/>
                      <w:b/>
                      <w:bCs/>
                      <w:sz w:val="21"/>
                      <w:szCs w:val="21"/>
                    </w:rPr>
                    <w:t xml:space="preserve">ande/RS, Augusto Pestana/RS, Bagé/RS, Balneário Pinhal/RS, Barão do Triunfo/RS, Barão/RS, Barra do Guarita/RS, Barra do Quaraí/RS, Barra do Ribeiro/RS, Barra Funda/RS, Barracão/RS, Barros </w:t>
                  </w:r>
                  <w:proofErr w:type="spellStart"/>
                  <w:r>
                    <w:rPr>
                      <w:rFonts w:ascii="Arial" w:hAnsi="Arial" w:cs="Arial"/>
                      <w:b/>
                      <w:bCs/>
                      <w:sz w:val="21"/>
                      <w:szCs w:val="21"/>
                    </w:rPr>
                    <w:t>Cassal</w:t>
                  </w:r>
                  <w:proofErr w:type="spellEnd"/>
                  <w:r>
                    <w:rPr>
                      <w:rFonts w:ascii="Arial" w:hAnsi="Arial" w:cs="Arial"/>
                      <w:b/>
                      <w:bCs/>
                      <w:sz w:val="21"/>
                      <w:szCs w:val="21"/>
                    </w:rPr>
                    <w:t>/RS, Bento Gonçalves/RS, Boa Vista das Missões/RS, Boa Vista d</w:t>
                  </w:r>
                  <w:r>
                    <w:rPr>
                      <w:rFonts w:ascii="Arial" w:hAnsi="Arial" w:cs="Arial"/>
                      <w:b/>
                      <w:bCs/>
                      <w:sz w:val="21"/>
                      <w:szCs w:val="21"/>
                    </w:rPr>
                    <w:t xml:space="preserve">o </w:t>
                  </w:r>
                  <w:proofErr w:type="spellStart"/>
                  <w:r>
                    <w:rPr>
                      <w:rFonts w:ascii="Arial" w:hAnsi="Arial" w:cs="Arial"/>
                      <w:b/>
                      <w:bCs/>
                      <w:sz w:val="21"/>
                      <w:szCs w:val="21"/>
                    </w:rPr>
                    <w:t>Buricá</w:t>
                  </w:r>
                  <w:proofErr w:type="spellEnd"/>
                  <w:r>
                    <w:rPr>
                      <w:rFonts w:ascii="Arial" w:hAnsi="Arial" w:cs="Arial"/>
                      <w:b/>
                      <w:bCs/>
                      <w:sz w:val="21"/>
                      <w:szCs w:val="21"/>
                    </w:rPr>
                    <w:t xml:space="preserve">/RS, Boa Vista do Cadeado/RS, Boa Vista do Incra/RS, Boa Vista do Sul/RS, Bom Jesus/RS, Bom Progresso/RS, Boqueirão do Leão/RS, Bossoroca/RS, Bozano/RS, Braga/RS, </w:t>
                  </w:r>
                  <w:proofErr w:type="spellStart"/>
                  <w:r>
                    <w:rPr>
                      <w:rFonts w:ascii="Arial" w:hAnsi="Arial" w:cs="Arial"/>
                      <w:b/>
                      <w:bCs/>
                      <w:sz w:val="21"/>
                      <w:szCs w:val="21"/>
                    </w:rPr>
                    <w:t>Brochier</w:t>
                  </w:r>
                  <w:proofErr w:type="spellEnd"/>
                  <w:r>
                    <w:rPr>
                      <w:rFonts w:ascii="Arial" w:hAnsi="Arial" w:cs="Arial"/>
                      <w:b/>
                      <w:bCs/>
                      <w:sz w:val="21"/>
                      <w:szCs w:val="21"/>
                    </w:rPr>
                    <w:t xml:space="preserve">/RS, Butiá/RS, Caçapava do Sul/RS, Cachoeirinha/RS, </w:t>
                  </w:r>
                  <w:proofErr w:type="spellStart"/>
                  <w:r>
                    <w:rPr>
                      <w:rFonts w:ascii="Arial" w:hAnsi="Arial" w:cs="Arial"/>
                      <w:b/>
                      <w:bCs/>
                      <w:sz w:val="21"/>
                      <w:szCs w:val="21"/>
                    </w:rPr>
                    <w:t>Caibaté</w:t>
                  </w:r>
                  <w:proofErr w:type="spellEnd"/>
                  <w:r>
                    <w:rPr>
                      <w:rFonts w:ascii="Arial" w:hAnsi="Arial" w:cs="Arial"/>
                      <w:b/>
                      <w:bCs/>
                      <w:sz w:val="21"/>
                      <w:szCs w:val="21"/>
                    </w:rPr>
                    <w:t>/RS, Caiçara/RS, C</w:t>
                  </w:r>
                  <w:r>
                    <w:rPr>
                      <w:rFonts w:ascii="Arial" w:hAnsi="Arial" w:cs="Arial"/>
                      <w:b/>
                      <w:bCs/>
                      <w:sz w:val="21"/>
                      <w:szCs w:val="21"/>
                    </w:rPr>
                    <w:t xml:space="preserve">amaquã/RS, Camargo/RS, Cambará do Sul/RS, Campestre da Serra/RS, Campina das Missões/RS, Campo Novo/RS, Campos Borges/RS, Candelária/RS, Cândido Godói/RS, </w:t>
                  </w:r>
                  <w:proofErr w:type="spellStart"/>
                  <w:r>
                    <w:rPr>
                      <w:rFonts w:ascii="Arial" w:hAnsi="Arial" w:cs="Arial"/>
                      <w:b/>
                      <w:bCs/>
                      <w:sz w:val="21"/>
                      <w:szCs w:val="21"/>
                    </w:rPr>
                    <w:t>Candiota</w:t>
                  </w:r>
                  <w:proofErr w:type="spellEnd"/>
                  <w:r>
                    <w:rPr>
                      <w:rFonts w:ascii="Arial" w:hAnsi="Arial" w:cs="Arial"/>
                      <w:b/>
                      <w:bCs/>
                      <w:sz w:val="21"/>
                      <w:szCs w:val="21"/>
                    </w:rPr>
                    <w:t>/RS, Canela/RS, Canguçu/RS, Canoas/RS, Capão Bonito do Sul/RS, Capão da Canoa/RS, Capão do Ci</w:t>
                  </w:r>
                  <w:r>
                    <w:rPr>
                      <w:rFonts w:ascii="Arial" w:hAnsi="Arial" w:cs="Arial"/>
                      <w:b/>
                      <w:bCs/>
                      <w:sz w:val="21"/>
                      <w:szCs w:val="21"/>
                    </w:rPr>
                    <w:t xml:space="preserve">pó/RS, Capão do Leão/RS, Capivari do Sul/RS, Caraá/RS, Casca/RS, </w:t>
                  </w:r>
                  <w:proofErr w:type="spellStart"/>
                  <w:r>
                    <w:rPr>
                      <w:rFonts w:ascii="Arial" w:hAnsi="Arial" w:cs="Arial"/>
                      <w:b/>
                      <w:bCs/>
                      <w:sz w:val="21"/>
                      <w:szCs w:val="21"/>
                    </w:rPr>
                    <w:t>Catuípe</w:t>
                  </w:r>
                  <w:proofErr w:type="spellEnd"/>
                  <w:r>
                    <w:rPr>
                      <w:rFonts w:ascii="Arial" w:hAnsi="Arial" w:cs="Arial"/>
                      <w:b/>
                      <w:bCs/>
                      <w:sz w:val="21"/>
                      <w:szCs w:val="21"/>
                    </w:rPr>
                    <w:t xml:space="preserve">/RS, </w:t>
                  </w:r>
                  <w:proofErr w:type="spellStart"/>
                  <w:r>
                    <w:rPr>
                      <w:rFonts w:ascii="Arial" w:hAnsi="Arial" w:cs="Arial"/>
                      <w:b/>
                      <w:bCs/>
                      <w:sz w:val="21"/>
                      <w:szCs w:val="21"/>
                    </w:rPr>
                    <w:t>Cerrito</w:t>
                  </w:r>
                  <w:proofErr w:type="spellEnd"/>
                  <w:r>
                    <w:rPr>
                      <w:rFonts w:ascii="Arial" w:hAnsi="Arial" w:cs="Arial"/>
                      <w:b/>
                      <w:bCs/>
                      <w:sz w:val="21"/>
                      <w:szCs w:val="21"/>
                    </w:rPr>
                    <w:t xml:space="preserve">/RS, Cerro Branco/RS, Cerro Grande do Sul/RS, Cerro Grande/RS, Cerro Largo/RS, Chapada/RS, Charqueadas/RS, </w:t>
                  </w:r>
                  <w:proofErr w:type="spellStart"/>
                  <w:r>
                    <w:rPr>
                      <w:rFonts w:ascii="Arial" w:hAnsi="Arial" w:cs="Arial"/>
                      <w:b/>
                      <w:bCs/>
                      <w:sz w:val="21"/>
                      <w:szCs w:val="21"/>
                    </w:rPr>
                    <w:t>Chiapetta</w:t>
                  </w:r>
                  <w:proofErr w:type="spellEnd"/>
                  <w:r>
                    <w:rPr>
                      <w:rFonts w:ascii="Arial" w:hAnsi="Arial" w:cs="Arial"/>
                      <w:b/>
                      <w:bCs/>
                      <w:sz w:val="21"/>
                      <w:szCs w:val="21"/>
                    </w:rPr>
                    <w:t>/RS, Chuí/RS, Chuvisca/RS, Cidreira/RS, Colorado/RS, Con</w:t>
                  </w:r>
                  <w:r>
                    <w:rPr>
                      <w:rFonts w:ascii="Arial" w:hAnsi="Arial" w:cs="Arial"/>
                      <w:b/>
                      <w:bCs/>
                      <w:sz w:val="21"/>
                      <w:szCs w:val="21"/>
                    </w:rPr>
                    <w:t xml:space="preserve">dor/RS, </w:t>
                  </w:r>
                  <w:proofErr w:type="spellStart"/>
                  <w:r>
                    <w:rPr>
                      <w:rFonts w:ascii="Arial" w:hAnsi="Arial" w:cs="Arial"/>
                      <w:b/>
                      <w:bCs/>
                      <w:sz w:val="21"/>
                      <w:szCs w:val="21"/>
                    </w:rPr>
                    <w:t>Constantina</w:t>
                  </w:r>
                  <w:proofErr w:type="spellEnd"/>
                  <w:r>
                    <w:rPr>
                      <w:rFonts w:ascii="Arial" w:hAnsi="Arial" w:cs="Arial"/>
                      <w:b/>
                      <w:bCs/>
                      <w:sz w:val="21"/>
                      <w:szCs w:val="21"/>
                    </w:rPr>
                    <w:t xml:space="preserve">/RS, Coronel Barros/RS, Coronel </w:t>
                  </w:r>
                  <w:proofErr w:type="spellStart"/>
                  <w:r>
                    <w:rPr>
                      <w:rFonts w:ascii="Arial" w:hAnsi="Arial" w:cs="Arial"/>
                      <w:b/>
                      <w:bCs/>
                      <w:sz w:val="21"/>
                      <w:szCs w:val="21"/>
                    </w:rPr>
                    <w:t>Bicaco</w:t>
                  </w:r>
                  <w:proofErr w:type="spellEnd"/>
                  <w:r>
                    <w:rPr>
                      <w:rFonts w:ascii="Arial" w:hAnsi="Arial" w:cs="Arial"/>
                      <w:b/>
                      <w:bCs/>
                      <w:sz w:val="21"/>
                      <w:szCs w:val="21"/>
                    </w:rPr>
                    <w:t xml:space="preserve">/RS, Coronel Pilar/RS, </w:t>
                  </w:r>
                  <w:proofErr w:type="spellStart"/>
                  <w:r>
                    <w:rPr>
                      <w:rFonts w:ascii="Arial" w:hAnsi="Arial" w:cs="Arial"/>
                      <w:b/>
                      <w:bCs/>
                      <w:sz w:val="21"/>
                      <w:szCs w:val="21"/>
                    </w:rPr>
                    <w:t>Cotiporã</w:t>
                  </w:r>
                  <w:proofErr w:type="spellEnd"/>
                  <w:r>
                    <w:rPr>
                      <w:rFonts w:ascii="Arial" w:hAnsi="Arial" w:cs="Arial"/>
                      <w:b/>
                      <w:bCs/>
                      <w:sz w:val="21"/>
                      <w:szCs w:val="21"/>
                    </w:rPr>
                    <w:t xml:space="preserve">/RS, </w:t>
                  </w:r>
                  <w:proofErr w:type="spellStart"/>
                  <w:r>
                    <w:rPr>
                      <w:rFonts w:ascii="Arial" w:hAnsi="Arial" w:cs="Arial"/>
                      <w:b/>
                      <w:bCs/>
                      <w:sz w:val="21"/>
                      <w:szCs w:val="21"/>
                    </w:rPr>
                    <w:t>Crissiumal</w:t>
                  </w:r>
                  <w:proofErr w:type="spellEnd"/>
                  <w:r>
                    <w:rPr>
                      <w:rFonts w:ascii="Arial" w:hAnsi="Arial" w:cs="Arial"/>
                      <w:b/>
                      <w:bCs/>
                      <w:sz w:val="21"/>
                      <w:szCs w:val="21"/>
                    </w:rPr>
                    <w:t>/RS, Cristal do Sul/RS, Cristal/RS, Cruz Alta/RS, Derrubadas/RS, Dezesseis de Novembro/RS, Dilermando de Aguiar/RS, Dois Irmãos das Missões/RS, Dois Laje</w:t>
                  </w:r>
                  <w:r>
                    <w:rPr>
                      <w:rFonts w:ascii="Arial" w:hAnsi="Arial" w:cs="Arial"/>
                      <w:b/>
                      <w:bCs/>
                      <w:sz w:val="21"/>
                      <w:szCs w:val="21"/>
                    </w:rPr>
                    <w:t xml:space="preserve">ados/RS, Dom Feliciano/RS, Dom Pedrito/RS, Dom Pedro de Alcântara/RS, Dona Francisca/RS, Doutor Maurício Cardoso/RS, Eldorado do Sul/RS, Encruzilhada do Sul/RS, Engenho Velho/RS, </w:t>
                  </w:r>
                  <w:proofErr w:type="spellStart"/>
                  <w:r>
                    <w:rPr>
                      <w:rFonts w:ascii="Arial" w:hAnsi="Arial" w:cs="Arial"/>
                      <w:b/>
                      <w:bCs/>
                      <w:sz w:val="21"/>
                      <w:szCs w:val="21"/>
                    </w:rPr>
                    <w:t>Entre-Ijuís</w:t>
                  </w:r>
                  <w:proofErr w:type="spellEnd"/>
                  <w:r>
                    <w:rPr>
                      <w:rFonts w:ascii="Arial" w:hAnsi="Arial" w:cs="Arial"/>
                      <w:b/>
                      <w:bCs/>
                      <w:sz w:val="21"/>
                      <w:szCs w:val="21"/>
                    </w:rPr>
                    <w:t xml:space="preserve">/RS, </w:t>
                  </w:r>
                  <w:proofErr w:type="spellStart"/>
                  <w:r>
                    <w:rPr>
                      <w:rFonts w:ascii="Arial" w:hAnsi="Arial" w:cs="Arial"/>
                      <w:b/>
                      <w:bCs/>
                      <w:sz w:val="21"/>
                      <w:szCs w:val="21"/>
                    </w:rPr>
                    <w:t>Erebango</w:t>
                  </w:r>
                  <w:proofErr w:type="spellEnd"/>
                  <w:r>
                    <w:rPr>
                      <w:rFonts w:ascii="Arial" w:hAnsi="Arial" w:cs="Arial"/>
                      <w:b/>
                      <w:bCs/>
                      <w:sz w:val="21"/>
                      <w:szCs w:val="21"/>
                    </w:rPr>
                    <w:t>/RS, Erval Seco/RS, Esmeralda/RS, Esperança do Sul/RS</w:t>
                  </w:r>
                  <w:r>
                    <w:rPr>
                      <w:rFonts w:ascii="Arial" w:hAnsi="Arial" w:cs="Arial"/>
                      <w:b/>
                      <w:bCs/>
                      <w:sz w:val="21"/>
                      <w:szCs w:val="21"/>
                    </w:rPr>
                    <w:t xml:space="preserve">, Espumoso/RS, Estação/RS, Estrela Velha/RS, Eugênio de Castro/RS, Fagundes Varela/RS, Feliz/RS, Floriano Peixoto/RS, Fontoura Xavier/RS, Formigueiro/RS, Fortaleza dos Valos/RS, </w:t>
                  </w:r>
                  <w:proofErr w:type="spellStart"/>
                  <w:r>
                    <w:rPr>
                      <w:rFonts w:ascii="Arial" w:hAnsi="Arial" w:cs="Arial"/>
                      <w:b/>
                      <w:bCs/>
                      <w:sz w:val="21"/>
                      <w:szCs w:val="21"/>
                    </w:rPr>
                    <w:t>Garruchos</w:t>
                  </w:r>
                  <w:proofErr w:type="spellEnd"/>
                  <w:r>
                    <w:rPr>
                      <w:rFonts w:ascii="Arial" w:hAnsi="Arial" w:cs="Arial"/>
                      <w:b/>
                      <w:bCs/>
                      <w:sz w:val="21"/>
                      <w:szCs w:val="21"/>
                    </w:rPr>
                    <w:t>/RS, General Câmara/RS, Glorinha/RS, Gramado dos Loureiros/RS, Gramad</w:t>
                  </w:r>
                  <w:r>
                    <w:rPr>
                      <w:rFonts w:ascii="Arial" w:hAnsi="Arial" w:cs="Arial"/>
                      <w:b/>
                      <w:bCs/>
                      <w:sz w:val="21"/>
                      <w:szCs w:val="21"/>
                    </w:rPr>
                    <w:t xml:space="preserve">o Xavier/RS, Gramado/RS, Gravataí/RS, </w:t>
                  </w:r>
                  <w:proofErr w:type="spellStart"/>
                  <w:r>
                    <w:rPr>
                      <w:rFonts w:ascii="Arial" w:hAnsi="Arial" w:cs="Arial"/>
                      <w:b/>
                      <w:bCs/>
                      <w:sz w:val="21"/>
                      <w:szCs w:val="21"/>
                    </w:rPr>
                    <w:t>Guabiju</w:t>
                  </w:r>
                  <w:proofErr w:type="spellEnd"/>
                  <w:r>
                    <w:rPr>
                      <w:rFonts w:ascii="Arial" w:hAnsi="Arial" w:cs="Arial"/>
                      <w:b/>
                      <w:bCs/>
                      <w:sz w:val="21"/>
                      <w:szCs w:val="21"/>
                    </w:rPr>
                    <w:t xml:space="preserve">/RS, Guaíba/RS, Guaporé/RS, Guarani das Missões/RS, Harmonia/RS, Herval/RS, </w:t>
                  </w:r>
                  <w:proofErr w:type="spellStart"/>
                  <w:r>
                    <w:rPr>
                      <w:rFonts w:ascii="Arial" w:hAnsi="Arial" w:cs="Arial"/>
                      <w:b/>
                      <w:bCs/>
                      <w:sz w:val="21"/>
                      <w:szCs w:val="21"/>
                    </w:rPr>
                    <w:t>Herveiras</w:t>
                  </w:r>
                  <w:proofErr w:type="spellEnd"/>
                  <w:r>
                    <w:rPr>
                      <w:rFonts w:ascii="Arial" w:hAnsi="Arial" w:cs="Arial"/>
                      <w:b/>
                      <w:bCs/>
                      <w:sz w:val="21"/>
                      <w:szCs w:val="21"/>
                    </w:rPr>
                    <w:t xml:space="preserve">/RS, Hulha Negra/RS, Humaitá/RS, Ibarama/RS, Ibiraiaras/RS, </w:t>
                  </w:r>
                  <w:proofErr w:type="spellStart"/>
                  <w:r>
                    <w:rPr>
                      <w:rFonts w:ascii="Arial" w:hAnsi="Arial" w:cs="Arial"/>
                      <w:b/>
                      <w:bCs/>
                      <w:sz w:val="21"/>
                      <w:szCs w:val="21"/>
                    </w:rPr>
                    <w:t>Ibirapuitã</w:t>
                  </w:r>
                  <w:proofErr w:type="spellEnd"/>
                  <w:r>
                    <w:rPr>
                      <w:rFonts w:ascii="Arial" w:hAnsi="Arial" w:cs="Arial"/>
                      <w:b/>
                      <w:bCs/>
                      <w:sz w:val="21"/>
                      <w:szCs w:val="21"/>
                    </w:rPr>
                    <w:t>/RS, Ibirubá/RS, Igrejinha/RS, Ijuí/RS, Imbé/RS, Inhacor</w:t>
                  </w:r>
                  <w:r>
                    <w:rPr>
                      <w:rFonts w:ascii="Arial" w:hAnsi="Arial" w:cs="Arial"/>
                      <w:b/>
                      <w:bCs/>
                      <w:sz w:val="21"/>
                      <w:szCs w:val="21"/>
                    </w:rPr>
                    <w:t xml:space="preserve">á/RS, Ipê/RS, Iraí/RS, </w:t>
                  </w:r>
                  <w:proofErr w:type="spellStart"/>
                  <w:r>
                    <w:rPr>
                      <w:rFonts w:ascii="Arial" w:hAnsi="Arial" w:cs="Arial"/>
                      <w:b/>
                      <w:bCs/>
                      <w:sz w:val="21"/>
                      <w:szCs w:val="21"/>
                    </w:rPr>
                    <w:t>Itaara</w:t>
                  </w:r>
                  <w:proofErr w:type="spellEnd"/>
                  <w:r>
                    <w:rPr>
                      <w:rFonts w:ascii="Arial" w:hAnsi="Arial" w:cs="Arial"/>
                      <w:b/>
                      <w:bCs/>
                      <w:sz w:val="21"/>
                      <w:szCs w:val="21"/>
                    </w:rPr>
                    <w:t xml:space="preserve">/RS, Itacurubi/RS, </w:t>
                  </w:r>
                  <w:proofErr w:type="spellStart"/>
                  <w:r>
                    <w:rPr>
                      <w:rFonts w:ascii="Arial" w:hAnsi="Arial" w:cs="Arial"/>
                      <w:b/>
                      <w:bCs/>
                      <w:sz w:val="21"/>
                      <w:szCs w:val="21"/>
                    </w:rPr>
                    <w:lastRenderedPageBreak/>
                    <w:t>Itapuca</w:t>
                  </w:r>
                  <w:proofErr w:type="spellEnd"/>
                  <w:r>
                    <w:rPr>
                      <w:rFonts w:ascii="Arial" w:hAnsi="Arial" w:cs="Arial"/>
                      <w:b/>
                      <w:bCs/>
                      <w:sz w:val="21"/>
                      <w:szCs w:val="21"/>
                    </w:rPr>
                    <w:t xml:space="preserve">/RS, Itaqui/RS, </w:t>
                  </w:r>
                  <w:proofErr w:type="spellStart"/>
                  <w:r>
                    <w:rPr>
                      <w:rFonts w:ascii="Arial" w:hAnsi="Arial" w:cs="Arial"/>
                      <w:b/>
                      <w:bCs/>
                      <w:sz w:val="21"/>
                      <w:szCs w:val="21"/>
                    </w:rPr>
                    <w:t>Itati</w:t>
                  </w:r>
                  <w:proofErr w:type="spellEnd"/>
                  <w:r>
                    <w:rPr>
                      <w:rFonts w:ascii="Arial" w:hAnsi="Arial" w:cs="Arial"/>
                      <w:b/>
                      <w:bCs/>
                      <w:sz w:val="21"/>
                      <w:szCs w:val="21"/>
                    </w:rPr>
                    <w:t xml:space="preserve">/RS, Jaboticaba/RS, Jacuizinho/RS, Jaguarão/RS, Jaquirana/RS, Jari/RS, </w:t>
                  </w:r>
                  <w:proofErr w:type="spellStart"/>
                  <w:r>
                    <w:rPr>
                      <w:rFonts w:ascii="Arial" w:hAnsi="Arial" w:cs="Arial"/>
                      <w:b/>
                      <w:bCs/>
                      <w:sz w:val="21"/>
                      <w:szCs w:val="21"/>
                    </w:rPr>
                    <w:t>Jóia</w:t>
                  </w:r>
                  <w:proofErr w:type="spellEnd"/>
                  <w:r>
                    <w:rPr>
                      <w:rFonts w:ascii="Arial" w:hAnsi="Arial" w:cs="Arial"/>
                      <w:b/>
                      <w:bCs/>
                      <w:sz w:val="21"/>
                      <w:szCs w:val="21"/>
                    </w:rPr>
                    <w:t>/RS, Júlio de Castilhos/RS, Lagoa Bonita do Sul/RS, Lagoão/RS, Lajeado do Bugre/RS, Lavras do Sul/RS, Lib</w:t>
                  </w:r>
                  <w:r>
                    <w:rPr>
                      <w:rFonts w:ascii="Arial" w:hAnsi="Arial" w:cs="Arial"/>
                      <w:b/>
                      <w:bCs/>
                      <w:sz w:val="21"/>
                      <w:szCs w:val="21"/>
                    </w:rPr>
                    <w:t xml:space="preserve">erato </w:t>
                  </w:r>
                  <w:proofErr w:type="spellStart"/>
                  <w:r>
                    <w:rPr>
                      <w:rFonts w:ascii="Arial" w:hAnsi="Arial" w:cs="Arial"/>
                      <w:b/>
                      <w:bCs/>
                      <w:sz w:val="21"/>
                      <w:szCs w:val="21"/>
                    </w:rPr>
                    <w:t>Salzano</w:t>
                  </w:r>
                  <w:proofErr w:type="spellEnd"/>
                  <w:r>
                    <w:rPr>
                      <w:rFonts w:ascii="Arial" w:hAnsi="Arial" w:cs="Arial"/>
                      <w:b/>
                      <w:bCs/>
                      <w:sz w:val="21"/>
                      <w:szCs w:val="21"/>
                    </w:rPr>
                    <w:t xml:space="preserve">/RS, Linha Nova/RS, </w:t>
                  </w:r>
                  <w:proofErr w:type="spellStart"/>
                  <w:r>
                    <w:rPr>
                      <w:rFonts w:ascii="Arial" w:hAnsi="Arial" w:cs="Arial"/>
                      <w:b/>
                      <w:bCs/>
                      <w:sz w:val="21"/>
                      <w:szCs w:val="21"/>
                    </w:rPr>
                    <w:t>Maçambará</w:t>
                  </w:r>
                  <w:proofErr w:type="spellEnd"/>
                  <w:r>
                    <w:rPr>
                      <w:rFonts w:ascii="Arial" w:hAnsi="Arial" w:cs="Arial"/>
                      <w:b/>
                      <w:bCs/>
                      <w:sz w:val="21"/>
                      <w:szCs w:val="21"/>
                    </w:rPr>
                    <w:t xml:space="preserve">/RS, </w:t>
                  </w:r>
                  <w:proofErr w:type="spellStart"/>
                  <w:r>
                    <w:rPr>
                      <w:rFonts w:ascii="Arial" w:hAnsi="Arial" w:cs="Arial"/>
                      <w:b/>
                      <w:bCs/>
                      <w:sz w:val="21"/>
                      <w:szCs w:val="21"/>
                    </w:rPr>
                    <w:t>Mampituba</w:t>
                  </w:r>
                  <w:proofErr w:type="spellEnd"/>
                  <w:r>
                    <w:rPr>
                      <w:rFonts w:ascii="Arial" w:hAnsi="Arial" w:cs="Arial"/>
                      <w:b/>
                      <w:bCs/>
                      <w:sz w:val="21"/>
                      <w:szCs w:val="21"/>
                    </w:rPr>
                    <w:t xml:space="preserve">/RS, Manoel Viana/RS, </w:t>
                  </w:r>
                  <w:proofErr w:type="spellStart"/>
                  <w:r>
                    <w:rPr>
                      <w:rFonts w:ascii="Arial" w:hAnsi="Arial" w:cs="Arial"/>
                      <w:b/>
                      <w:bCs/>
                      <w:sz w:val="21"/>
                      <w:szCs w:val="21"/>
                    </w:rPr>
                    <w:t>Maquiné</w:t>
                  </w:r>
                  <w:proofErr w:type="spellEnd"/>
                  <w:r>
                    <w:rPr>
                      <w:rFonts w:ascii="Arial" w:hAnsi="Arial" w:cs="Arial"/>
                      <w:b/>
                      <w:bCs/>
                      <w:sz w:val="21"/>
                      <w:szCs w:val="21"/>
                    </w:rPr>
                    <w:t xml:space="preserve">/RS, </w:t>
                  </w:r>
                  <w:proofErr w:type="spellStart"/>
                  <w:r>
                    <w:rPr>
                      <w:rFonts w:ascii="Arial" w:hAnsi="Arial" w:cs="Arial"/>
                      <w:b/>
                      <w:bCs/>
                      <w:sz w:val="21"/>
                      <w:szCs w:val="21"/>
                    </w:rPr>
                    <w:t>Maratá</w:t>
                  </w:r>
                  <w:proofErr w:type="spellEnd"/>
                  <w:r>
                    <w:rPr>
                      <w:rFonts w:ascii="Arial" w:hAnsi="Arial" w:cs="Arial"/>
                      <w:b/>
                      <w:bCs/>
                      <w:sz w:val="21"/>
                      <w:szCs w:val="21"/>
                    </w:rPr>
                    <w:t xml:space="preserve">/RS, Mariana Pimentel/RS, Mata/RS, Mato Leitão/RS, Mato Queimado/RS, Minas do Leão/RS, </w:t>
                  </w:r>
                  <w:proofErr w:type="spellStart"/>
                  <w:r>
                    <w:rPr>
                      <w:rFonts w:ascii="Arial" w:hAnsi="Arial" w:cs="Arial"/>
                      <w:b/>
                      <w:bCs/>
                      <w:sz w:val="21"/>
                      <w:szCs w:val="21"/>
                    </w:rPr>
                    <w:t>Miraguaí</w:t>
                  </w:r>
                  <w:proofErr w:type="spellEnd"/>
                  <w:r>
                    <w:rPr>
                      <w:rFonts w:ascii="Arial" w:hAnsi="Arial" w:cs="Arial"/>
                      <w:b/>
                      <w:bCs/>
                      <w:sz w:val="21"/>
                      <w:szCs w:val="21"/>
                    </w:rPr>
                    <w:t>/RS, Monte Alegre dos Campos/RS, Monte Belo do Sul/RS, Montenegro</w:t>
                  </w:r>
                  <w:r>
                    <w:rPr>
                      <w:rFonts w:ascii="Arial" w:hAnsi="Arial" w:cs="Arial"/>
                      <w:b/>
                      <w:bCs/>
                      <w:sz w:val="21"/>
                      <w:szCs w:val="21"/>
                    </w:rPr>
                    <w:t xml:space="preserve">/RS, Mormaço/RS, Morrinhos do Sul/RS, Morro Redondo/RS, Mostardas/RS, Muitos Capões/RS, Não-Me-Toque/RS, </w:t>
                  </w:r>
                  <w:proofErr w:type="spellStart"/>
                  <w:r>
                    <w:rPr>
                      <w:rFonts w:ascii="Arial" w:hAnsi="Arial" w:cs="Arial"/>
                      <w:b/>
                      <w:bCs/>
                      <w:sz w:val="21"/>
                      <w:szCs w:val="21"/>
                    </w:rPr>
                    <w:t>Nonoai</w:t>
                  </w:r>
                  <w:proofErr w:type="spellEnd"/>
                  <w:r>
                    <w:rPr>
                      <w:rFonts w:ascii="Arial" w:hAnsi="Arial" w:cs="Arial"/>
                      <w:b/>
                      <w:bCs/>
                      <w:sz w:val="21"/>
                      <w:szCs w:val="21"/>
                    </w:rPr>
                    <w:t xml:space="preserve">/RS, Nova Araçá/RS, Nova </w:t>
                  </w:r>
                  <w:proofErr w:type="spellStart"/>
                  <w:r>
                    <w:rPr>
                      <w:rFonts w:ascii="Arial" w:hAnsi="Arial" w:cs="Arial"/>
                      <w:b/>
                      <w:bCs/>
                      <w:sz w:val="21"/>
                      <w:szCs w:val="21"/>
                    </w:rPr>
                    <w:t>Bassano</w:t>
                  </w:r>
                  <w:proofErr w:type="spellEnd"/>
                  <w:r>
                    <w:rPr>
                      <w:rFonts w:ascii="Arial" w:hAnsi="Arial" w:cs="Arial"/>
                      <w:b/>
                      <w:bCs/>
                      <w:sz w:val="21"/>
                      <w:szCs w:val="21"/>
                    </w:rPr>
                    <w:t>/RS, Nova Boa Vista/RS, Nova Candelária/RS, Nova Pádua/RS, Nova Petrópolis/RS, Nova Ramada/RS, Nova Roma do Sul/R</w:t>
                  </w:r>
                  <w:r>
                    <w:rPr>
                      <w:rFonts w:ascii="Arial" w:hAnsi="Arial" w:cs="Arial"/>
                      <w:b/>
                      <w:bCs/>
                      <w:sz w:val="21"/>
                      <w:szCs w:val="21"/>
                    </w:rPr>
                    <w:t xml:space="preserve">S, Nova Santa Rita/RS, Novo Barreiro/RS, Novo </w:t>
                  </w:r>
                  <w:proofErr w:type="spellStart"/>
                  <w:r>
                    <w:rPr>
                      <w:rFonts w:ascii="Arial" w:hAnsi="Arial" w:cs="Arial"/>
                      <w:b/>
                      <w:bCs/>
                      <w:sz w:val="21"/>
                      <w:szCs w:val="21"/>
                    </w:rPr>
                    <w:t>Cabrais</w:t>
                  </w:r>
                  <w:proofErr w:type="spellEnd"/>
                  <w:r>
                    <w:rPr>
                      <w:rFonts w:ascii="Arial" w:hAnsi="Arial" w:cs="Arial"/>
                      <w:b/>
                      <w:bCs/>
                      <w:sz w:val="21"/>
                      <w:szCs w:val="21"/>
                    </w:rPr>
                    <w:t xml:space="preserve">/RS, Novo Machado/RS, Novo Tiradentes/RS, Novo Xingu/RS, Osório/RS, Palmares do Sul/RS, Palmeira das Missões/RS, Palmitinho/RS, Panambi/RS, </w:t>
                  </w:r>
                  <w:proofErr w:type="spellStart"/>
                  <w:r>
                    <w:rPr>
                      <w:rFonts w:ascii="Arial" w:hAnsi="Arial" w:cs="Arial"/>
                      <w:b/>
                      <w:bCs/>
                      <w:sz w:val="21"/>
                      <w:szCs w:val="21"/>
                    </w:rPr>
                    <w:t>Pantano</w:t>
                  </w:r>
                  <w:proofErr w:type="spellEnd"/>
                  <w:r>
                    <w:rPr>
                      <w:rFonts w:ascii="Arial" w:hAnsi="Arial" w:cs="Arial"/>
                      <w:b/>
                      <w:bCs/>
                      <w:sz w:val="21"/>
                      <w:szCs w:val="21"/>
                    </w:rPr>
                    <w:t xml:space="preserve"> Grande/RS, </w:t>
                  </w:r>
                  <w:proofErr w:type="spellStart"/>
                  <w:r>
                    <w:rPr>
                      <w:rFonts w:ascii="Arial" w:hAnsi="Arial" w:cs="Arial"/>
                      <w:b/>
                      <w:bCs/>
                      <w:sz w:val="21"/>
                      <w:szCs w:val="21"/>
                    </w:rPr>
                    <w:t>Paraí</w:t>
                  </w:r>
                  <w:proofErr w:type="spellEnd"/>
                  <w:r>
                    <w:rPr>
                      <w:rFonts w:ascii="Arial" w:hAnsi="Arial" w:cs="Arial"/>
                      <w:b/>
                      <w:bCs/>
                      <w:sz w:val="21"/>
                      <w:szCs w:val="21"/>
                    </w:rPr>
                    <w:t>/RS, Pareci Novo/RS, Parobé/RS, Passa S</w:t>
                  </w:r>
                  <w:r>
                    <w:rPr>
                      <w:rFonts w:ascii="Arial" w:hAnsi="Arial" w:cs="Arial"/>
                      <w:b/>
                      <w:bCs/>
                      <w:sz w:val="21"/>
                      <w:szCs w:val="21"/>
                    </w:rPr>
                    <w:t xml:space="preserve">ete/RS, Passo do Sobrado/RS, </w:t>
                  </w:r>
                  <w:proofErr w:type="spellStart"/>
                  <w:r>
                    <w:rPr>
                      <w:rFonts w:ascii="Arial" w:hAnsi="Arial" w:cs="Arial"/>
                      <w:b/>
                      <w:bCs/>
                      <w:sz w:val="21"/>
                      <w:szCs w:val="21"/>
                    </w:rPr>
                    <w:t>Paverama</w:t>
                  </w:r>
                  <w:proofErr w:type="spellEnd"/>
                  <w:r>
                    <w:rPr>
                      <w:rFonts w:ascii="Arial" w:hAnsi="Arial" w:cs="Arial"/>
                      <w:b/>
                      <w:bCs/>
                      <w:sz w:val="21"/>
                      <w:szCs w:val="21"/>
                    </w:rPr>
                    <w:t xml:space="preserve">/RS, Pedras Altas/RS, Pedro Osório/RS, </w:t>
                  </w:r>
                  <w:proofErr w:type="spellStart"/>
                  <w:r>
                    <w:rPr>
                      <w:rFonts w:ascii="Arial" w:hAnsi="Arial" w:cs="Arial"/>
                      <w:b/>
                      <w:bCs/>
                      <w:sz w:val="21"/>
                      <w:szCs w:val="21"/>
                    </w:rPr>
                    <w:t>Pejuçara</w:t>
                  </w:r>
                  <w:proofErr w:type="spellEnd"/>
                  <w:r>
                    <w:rPr>
                      <w:rFonts w:ascii="Arial" w:hAnsi="Arial" w:cs="Arial"/>
                      <w:b/>
                      <w:bCs/>
                      <w:sz w:val="21"/>
                      <w:szCs w:val="21"/>
                    </w:rPr>
                    <w:t xml:space="preserve">/RS, Picada Café/RS, Pinhal da Serra/RS, Pinhal Grande/RS, Pinhal/RS, Pinheirinho do Vale/RS, Pinheiro Machado/RS, Pinto Bandeira/RS, </w:t>
                  </w:r>
                  <w:proofErr w:type="spellStart"/>
                  <w:r>
                    <w:rPr>
                      <w:rFonts w:ascii="Arial" w:hAnsi="Arial" w:cs="Arial"/>
                      <w:b/>
                      <w:bCs/>
                      <w:sz w:val="21"/>
                      <w:szCs w:val="21"/>
                    </w:rPr>
                    <w:t>Pirapó</w:t>
                  </w:r>
                  <w:proofErr w:type="spellEnd"/>
                  <w:r>
                    <w:rPr>
                      <w:rFonts w:ascii="Arial" w:hAnsi="Arial" w:cs="Arial"/>
                      <w:b/>
                      <w:bCs/>
                      <w:sz w:val="21"/>
                      <w:szCs w:val="21"/>
                    </w:rPr>
                    <w:t>/RS, Piratini/RS, Planalto/RS, P</w:t>
                  </w:r>
                  <w:r>
                    <w:rPr>
                      <w:rFonts w:ascii="Arial" w:hAnsi="Arial" w:cs="Arial"/>
                      <w:b/>
                      <w:bCs/>
                      <w:sz w:val="21"/>
                      <w:szCs w:val="21"/>
                    </w:rPr>
                    <w:t xml:space="preserve">orto Alegre/RS, Porto Lucena/RS, Porto Mauá/RS, Porto Vera Cruz/RS, Porto Xavier/RS, Protásio Alves/RS, Quaraí/RS, </w:t>
                  </w:r>
                  <w:proofErr w:type="spellStart"/>
                  <w:r>
                    <w:rPr>
                      <w:rFonts w:ascii="Arial" w:hAnsi="Arial" w:cs="Arial"/>
                      <w:b/>
                      <w:bCs/>
                      <w:sz w:val="21"/>
                      <w:szCs w:val="21"/>
                    </w:rPr>
                    <w:t>Quevedos</w:t>
                  </w:r>
                  <w:proofErr w:type="spellEnd"/>
                  <w:r>
                    <w:rPr>
                      <w:rFonts w:ascii="Arial" w:hAnsi="Arial" w:cs="Arial"/>
                      <w:b/>
                      <w:bCs/>
                      <w:sz w:val="21"/>
                      <w:szCs w:val="21"/>
                    </w:rPr>
                    <w:t>/RS, Quinze de Novembro/RS, Redentora/RS, Rio dos Índios/RS, Rio Pardo/RS, Riozinho/RS, Rodeio Bonito/RS, Rolador/RS, Rolante/RS, Ron</w:t>
                  </w:r>
                  <w:r>
                    <w:rPr>
                      <w:rFonts w:ascii="Arial" w:hAnsi="Arial" w:cs="Arial"/>
                      <w:b/>
                      <w:bCs/>
                      <w:sz w:val="21"/>
                      <w:szCs w:val="21"/>
                    </w:rPr>
                    <w:t xml:space="preserve">da Alta/RS, Rondinha/RS, Roque Gonzales/RS, Rosário do Sul/RS, Sagrada Família/RS, Saldanha Marinho/RS, Salto do Jacuí/RS, Salvador das Missões/RS, Salvador do Sul/RS, Sananduva/RS, Santa Bárbara do Sul/RS, Santa Cruz do Sul/RS, Santa Margarida do Sul/RS, </w:t>
                  </w:r>
                  <w:r>
                    <w:rPr>
                      <w:rFonts w:ascii="Arial" w:hAnsi="Arial" w:cs="Arial"/>
                      <w:b/>
                      <w:bCs/>
                      <w:sz w:val="21"/>
                      <w:szCs w:val="21"/>
                    </w:rPr>
                    <w:t>Santa Tereza/RS, Santa Vitória do Palmar/RS, Santana da Boa Vista/RS, Sant'Ana do Livramento/RS, Santo Ângelo/RS, Santo Antônio da Patrulha/RS, Santo Antônio das Missões/RS, Santo Augusto/RS, São Borja/RS, São Francisco de Assis/RS, São Francisco de Paula/</w:t>
                  </w:r>
                  <w:r>
                    <w:rPr>
                      <w:rFonts w:ascii="Arial" w:hAnsi="Arial" w:cs="Arial"/>
                      <w:b/>
                      <w:bCs/>
                      <w:sz w:val="21"/>
                      <w:szCs w:val="21"/>
                    </w:rPr>
                    <w:t xml:space="preserve">RS, São Gabriel/RS, São Jerônimo/RS, São João do </w:t>
                  </w:r>
                  <w:proofErr w:type="spellStart"/>
                  <w:r>
                    <w:rPr>
                      <w:rFonts w:ascii="Arial" w:hAnsi="Arial" w:cs="Arial"/>
                      <w:b/>
                      <w:bCs/>
                      <w:sz w:val="21"/>
                      <w:szCs w:val="21"/>
                    </w:rPr>
                    <w:t>Polêsine</w:t>
                  </w:r>
                  <w:proofErr w:type="spellEnd"/>
                  <w:r>
                    <w:rPr>
                      <w:rFonts w:ascii="Arial" w:hAnsi="Arial" w:cs="Arial"/>
                      <w:b/>
                      <w:bCs/>
                      <w:sz w:val="21"/>
                      <w:szCs w:val="21"/>
                    </w:rPr>
                    <w:t>/RS, São Jorge/RS, São José das Missões/RS, São José do Herval/RS, São José do Inhacorá/RS, São José do Norte/RS, São José do Sul/RS, São José dos Ausentes/RS, São Lourenço do Sul/RS, São Luiz Gonzag</w:t>
                  </w:r>
                  <w:r>
                    <w:rPr>
                      <w:rFonts w:ascii="Arial" w:hAnsi="Arial" w:cs="Arial"/>
                      <w:b/>
                      <w:bCs/>
                      <w:sz w:val="21"/>
                      <w:szCs w:val="21"/>
                    </w:rPr>
                    <w:t xml:space="preserve">a/RS, São Martinho da Serra/RS, São Martinho/RS, São Miguel das Missões/RS, São Nicolau/RS, São Paulo das Missões/RS, São Pedro da Serra/RS, São Pedro das Missões/RS, São Pedro do Butiá/RS, São Valentim do Sul/RS, São Valério do Sul/RS, </w:t>
                  </w:r>
                  <w:proofErr w:type="spellStart"/>
                  <w:r>
                    <w:rPr>
                      <w:rFonts w:ascii="Arial" w:hAnsi="Arial" w:cs="Arial"/>
                      <w:b/>
                      <w:bCs/>
                      <w:sz w:val="21"/>
                      <w:szCs w:val="21"/>
                    </w:rPr>
                    <w:t>Seberi</w:t>
                  </w:r>
                  <w:proofErr w:type="spellEnd"/>
                  <w:r>
                    <w:rPr>
                      <w:rFonts w:ascii="Arial" w:hAnsi="Arial" w:cs="Arial"/>
                      <w:b/>
                      <w:bCs/>
                      <w:sz w:val="21"/>
                      <w:szCs w:val="21"/>
                    </w:rPr>
                    <w:t>/RS, Sede Nov</w:t>
                  </w:r>
                  <w:r>
                    <w:rPr>
                      <w:rFonts w:ascii="Arial" w:hAnsi="Arial" w:cs="Arial"/>
                      <w:b/>
                      <w:bCs/>
                      <w:sz w:val="21"/>
                      <w:szCs w:val="21"/>
                    </w:rPr>
                    <w:t xml:space="preserve">a/RS, Segredo/RS, </w:t>
                  </w:r>
                  <w:proofErr w:type="spellStart"/>
                  <w:r>
                    <w:rPr>
                      <w:rFonts w:ascii="Arial" w:hAnsi="Arial" w:cs="Arial"/>
                      <w:b/>
                      <w:bCs/>
                      <w:sz w:val="21"/>
                      <w:szCs w:val="21"/>
                    </w:rPr>
                    <w:t>Selbach</w:t>
                  </w:r>
                  <w:proofErr w:type="spellEnd"/>
                  <w:r>
                    <w:rPr>
                      <w:rFonts w:ascii="Arial" w:hAnsi="Arial" w:cs="Arial"/>
                      <w:b/>
                      <w:bCs/>
                      <w:sz w:val="21"/>
                      <w:szCs w:val="21"/>
                    </w:rPr>
                    <w:t xml:space="preserve">/RS, Senador Salgado Filho/RS, Sentinela do Sul/RS, Serafina Corrêa/RS, Sertão Santana/RS, Sete de Setembro/RS, Silveira Martins/RS, Sinimbu/RS, Sobradinho/RS, Soledade/RS, </w:t>
                  </w:r>
                  <w:proofErr w:type="spellStart"/>
                  <w:r>
                    <w:rPr>
                      <w:rFonts w:ascii="Arial" w:hAnsi="Arial" w:cs="Arial"/>
                      <w:b/>
                      <w:bCs/>
                      <w:sz w:val="21"/>
                      <w:szCs w:val="21"/>
                    </w:rPr>
                    <w:t>Tabaí</w:t>
                  </w:r>
                  <w:proofErr w:type="spellEnd"/>
                  <w:r>
                    <w:rPr>
                      <w:rFonts w:ascii="Arial" w:hAnsi="Arial" w:cs="Arial"/>
                      <w:b/>
                      <w:bCs/>
                      <w:sz w:val="21"/>
                      <w:szCs w:val="21"/>
                    </w:rPr>
                    <w:t>/RS, Tapejara/RS, Tapera/RS, Tapes/RS, Taquara/RS, Ta</w:t>
                  </w:r>
                  <w:r>
                    <w:rPr>
                      <w:rFonts w:ascii="Arial" w:hAnsi="Arial" w:cs="Arial"/>
                      <w:b/>
                      <w:bCs/>
                      <w:sz w:val="21"/>
                      <w:szCs w:val="21"/>
                    </w:rPr>
                    <w:t xml:space="preserve">quari/RS, </w:t>
                  </w:r>
                  <w:proofErr w:type="spellStart"/>
                  <w:r>
                    <w:rPr>
                      <w:rFonts w:ascii="Arial" w:hAnsi="Arial" w:cs="Arial"/>
                      <w:b/>
                      <w:bCs/>
                      <w:sz w:val="21"/>
                      <w:szCs w:val="21"/>
                    </w:rPr>
                    <w:t>Taquaruçu</w:t>
                  </w:r>
                  <w:proofErr w:type="spellEnd"/>
                  <w:r>
                    <w:rPr>
                      <w:rFonts w:ascii="Arial" w:hAnsi="Arial" w:cs="Arial"/>
                      <w:b/>
                      <w:bCs/>
                      <w:sz w:val="21"/>
                      <w:szCs w:val="21"/>
                    </w:rPr>
                    <w:t xml:space="preserve"> do Sul/RS, Tavares/RS, Tenente Portela/RS, Terra de Areia/RS, Tio Hugo/RS, Tiradentes do Sul/RS, </w:t>
                  </w:r>
                  <w:proofErr w:type="spellStart"/>
                  <w:r>
                    <w:rPr>
                      <w:rFonts w:ascii="Arial" w:hAnsi="Arial" w:cs="Arial"/>
                      <w:b/>
                      <w:bCs/>
                      <w:sz w:val="21"/>
                      <w:szCs w:val="21"/>
                    </w:rPr>
                    <w:t>Toropi</w:t>
                  </w:r>
                  <w:proofErr w:type="spellEnd"/>
                  <w:r>
                    <w:rPr>
                      <w:rFonts w:ascii="Arial" w:hAnsi="Arial" w:cs="Arial"/>
                      <w:b/>
                      <w:bCs/>
                      <w:sz w:val="21"/>
                      <w:szCs w:val="21"/>
                    </w:rPr>
                    <w:t xml:space="preserve">/RS, Torres/RS, Tramandaí/RS, Três Cachoeiras/RS, Três Coroas/RS, Três Forquilhas/RS, Três Palmeiras/RS, Três Passos/RS, Trindade do </w:t>
                  </w:r>
                  <w:r>
                    <w:rPr>
                      <w:rFonts w:ascii="Arial" w:hAnsi="Arial" w:cs="Arial"/>
                      <w:b/>
                      <w:bCs/>
                      <w:sz w:val="21"/>
                      <w:szCs w:val="21"/>
                    </w:rPr>
                    <w:t xml:space="preserve">Sul/RS, Triunfo/RS, Tunas/RS, </w:t>
                  </w:r>
                  <w:proofErr w:type="spellStart"/>
                  <w:r>
                    <w:rPr>
                      <w:rFonts w:ascii="Arial" w:hAnsi="Arial" w:cs="Arial"/>
                      <w:b/>
                      <w:bCs/>
                      <w:sz w:val="21"/>
                      <w:szCs w:val="21"/>
                    </w:rPr>
                    <w:t>Tupanci</w:t>
                  </w:r>
                  <w:proofErr w:type="spellEnd"/>
                  <w:r>
                    <w:rPr>
                      <w:rFonts w:ascii="Arial" w:hAnsi="Arial" w:cs="Arial"/>
                      <w:b/>
                      <w:bCs/>
                      <w:sz w:val="21"/>
                      <w:szCs w:val="21"/>
                    </w:rPr>
                    <w:t xml:space="preserve"> do Sul/RS, Tupanciretã/RS, </w:t>
                  </w:r>
                  <w:proofErr w:type="spellStart"/>
                  <w:r>
                    <w:rPr>
                      <w:rFonts w:ascii="Arial" w:hAnsi="Arial" w:cs="Arial"/>
                      <w:b/>
                      <w:bCs/>
                      <w:sz w:val="21"/>
                      <w:szCs w:val="21"/>
                    </w:rPr>
                    <w:t>Tupandi</w:t>
                  </w:r>
                  <w:proofErr w:type="spellEnd"/>
                  <w:r>
                    <w:rPr>
                      <w:rFonts w:ascii="Arial" w:hAnsi="Arial" w:cs="Arial"/>
                      <w:b/>
                      <w:bCs/>
                      <w:sz w:val="21"/>
                      <w:szCs w:val="21"/>
                    </w:rPr>
                    <w:t xml:space="preserve">/RS, </w:t>
                  </w:r>
                  <w:proofErr w:type="spellStart"/>
                  <w:r>
                    <w:rPr>
                      <w:rFonts w:ascii="Arial" w:hAnsi="Arial" w:cs="Arial"/>
                      <w:b/>
                      <w:bCs/>
                      <w:sz w:val="21"/>
                      <w:szCs w:val="21"/>
                    </w:rPr>
                    <w:t>Turuçu</w:t>
                  </w:r>
                  <w:proofErr w:type="spellEnd"/>
                  <w:r>
                    <w:rPr>
                      <w:rFonts w:ascii="Arial" w:hAnsi="Arial" w:cs="Arial"/>
                      <w:b/>
                      <w:bCs/>
                      <w:sz w:val="21"/>
                      <w:szCs w:val="21"/>
                    </w:rPr>
                    <w:t xml:space="preserve">/RS, Ubiretama/RS, União da Serra/RS, </w:t>
                  </w:r>
                  <w:proofErr w:type="spellStart"/>
                  <w:r>
                    <w:rPr>
                      <w:rFonts w:ascii="Arial" w:hAnsi="Arial" w:cs="Arial"/>
                      <w:b/>
                      <w:bCs/>
                      <w:sz w:val="21"/>
                      <w:szCs w:val="21"/>
                    </w:rPr>
                    <w:t>Unistalda</w:t>
                  </w:r>
                  <w:proofErr w:type="spellEnd"/>
                  <w:r>
                    <w:rPr>
                      <w:rFonts w:ascii="Arial" w:hAnsi="Arial" w:cs="Arial"/>
                      <w:b/>
                      <w:bCs/>
                      <w:sz w:val="21"/>
                      <w:szCs w:val="21"/>
                    </w:rPr>
                    <w:t xml:space="preserve">/RS, Uruguaiana/RS, Vacaria/RS, Vale do Sol/RS, Vale Real/RS, Vale Verde/RS, Venâncio Aires/RS, Vera Cruz/RS, Veranópolis/RS, </w:t>
                  </w:r>
                  <w:r>
                    <w:rPr>
                      <w:rFonts w:ascii="Arial" w:hAnsi="Arial" w:cs="Arial"/>
                      <w:b/>
                      <w:bCs/>
                      <w:sz w:val="21"/>
                      <w:szCs w:val="21"/>
                    </w:rPr>
                    <w:t xml:space="preserve">Vespasiano Corrêa/RS, Viamão/RS, Vicente Dutra/RS, Victor </w:t>
                  </w:r>
                  <w:proofErr w:type="spellStart"/>
                  <w:r>
                    <w:rPr>
                      <w:rFonts w:ascii="Arial" w:hAnsi="Arial" w:cs="Arial"/>
                      <w:b/>
                      <w:bCs/>
                      <w:sz w:val="21"/>
                      <w:szCs w:val="21"/>
                    </w:rPr>
                    <w:t>Graeff</w:t>
                  </w:r>
                  <w:proofErr w:type="spellEnd"/>
                  <w:r>
                    <w:rPr>
                      <w:rFonts w:ascii="Arial" w:hAnsi="Arial" w:cs="Arial"/>
                      <w:b/>
                      <w:bCs/>
                      <w:sz w:val="21"/>
                      <w:szCs w:val="21"/>
                    </w:rPr>
                    <w:t xml:space="preserve">/RS, Vila Flores/RS, Vila Maria/RS, Vila Nova do Sul/RS, Vista Alegre do Prata/RS, Vista Alegre/RS, Vista Gaúcha/RS, Vitória das Missões/RS e </w:t>
                  </w:r>
                  <w:proofErr w:type="spellStart"/>
                  <w:r>
                    <w:rPr>
                      <w:rFonts w:ascii="Arial" w:hAnsi="Arial" w:cs="Arial"/>
                      <w:b/>
                      <w:bCs/>
                      <w:sz w:val="21"/>
                      <w:szCs w:val="21"/>
                    </w:rPr>
                    <w:t>Xangri-lá</w:t>
                  </w:r>
                  <w:proofErr w:type="spellEnd"/>
                  <w:r>
                    <w:rPr>
                      <w:rFonts w:ascii="Arial" w:hAnsi="Arial" w:cs="Arial"/>
                      <w:b/>
                      <w:bCs/>
                      <w:sz w:val="21"/>
                      <w:szCs w:val="21"/>
                    </w:rPr>
                    <w:t>/RS</w:t>
                  </w:r>
                  <w:r>
                    <w:rPr>
                      <w:rFonts w:ascii="Arial" w:hAnsi="Arial" w:cs="Arial"/>
                      <w:sz w:val="21"/>
                      <w:szCs w:val="21"/>
                    </w:rPr>
                    <w:t>.</w:t>
                  </w:r>
                  <w:r>
                    <w:rPr>
                      <w:rFonts w:ascii="Arial" w:hAnsi="Arial" w:cs="Arial"/>
                      <w:sz w:val="21"/>
                      <w:szCs w:val="21"/>
                    </w:rPr>
                    <w:t xml:space="preserve"> </w:t>
                  </w:r>
                </w:p>
                <w:p w14:paraId="6599020F"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14:paraId="39F0D384"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14:paraId="66EF2F2A"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TERCEIRA - PISO SALARIAL </w:t>
                  </w:r>
                  <w:r>
                    <w:rPr>
                      <w:rFonts w:ascii="Arial" w:eastAsia="Times New Roman" w:hAnsi="Arial" w:cs="Arial"/>
                      <w:b/>
                      <w:bCs/>
                      <w:sz w:val="21"/>
                      <w:szCs w:val="21"/>
                    </w:rPr>
                    <w:br/>
                  </w:r>
                  <w:r>
                    <w:rPr>
                      <w:rFonts w:ascii="Arial" w:eastAsia="Times New Roman" w:hAnsi="Arial" w:cs="Arial"/>
                      <w:sz w:val="21"/>
                      <w:szCs w:val="21"/>
                    </w:rPr>
                    <w:br/>
                  </w:r>
                </w:p>
                <w:p w14:paraId="00F151A7" w14:textId="77777777" w:rsidR="00000000" w:rsidRDefault="00801A7F">
                  <w:pPr>
                    <w:pStyle w:val="NormalWeb"/>
                    <w:jc w:val="both"/>
                    <w:rPr>
                      <w:rFonts w:ascii="Arial" w:hAnsi="Arial" w:cs="Arial"/>
                      <w:sz w:val="21"/>
                      <w:szCs w:val="21"/>
                    </w:rPr>
                  </w:pPr>
                  <w:r>
                    <w:rPr>
                      <w:rFonts w:ascii="Arial" w:hAnsi="Arial" w:cs="Arial"/>
                    </w:rPr>
                    <w:t xml:space="preserve">Fica assegurado, a partir de </w:t>
                  </w:r>
                  <w:r w:rsidRPr="002A4FC3">
                    <w:rPr>
                      <w:rFonts w:ascii="Arial" w:hAnsi="Arial" w:cs="Arial"/>
                      <w:highlight w:val="yellow"/>
                    </w:rPr>
                    <w:t>1° de julho de 2019</w:t>
                  </w:r>
                  <w:r>
                    <w:rPr>
                      <w:rFonts w:ascii="Arial" w:hAnsi="Arial" w:cs="Arial"/>
                    </w:rPr>
                    <w:t xml:space="preserve">, o piso salarial de </w:t>
                  </w:r>
                  <w:r w:rsidRPr="002A4FC3">
                    <w:rPr>
                      <w:rFonts w:ascii="Arial" w:hAnsi="Arial" w:cs="Arial"/>
                      <w:highlight w:val="yellow"/>
                    </w:rPr>
                    <w:t>R$ 2.618,00</w:t>
                  </w:r>
                  <w:r>
                    <w:rPr>
                      <w:rFonts w:ascii="Arial" w:hAnsi="Arial" w:cs="Arial"/>
                    </w:rPr>
                    <w:t xml:space="preserve"> (dois mil seiscentos e dezoito reais).</w:t>
                  </w:r>
                </w:p>
                <w:p w14:paraId="44D61CA7" w14:textId="77777777" w:rsidR="00000000" w:rsidRDefault="00801A7F">
                  <w:pPr>
                    <w:pStyle w:val="NormalWeb"/>
                    <w:rPr>
                      <w:rFonts w:ascii="Arial" w:hAnsi="Arial" w:cs="Arial"/>
                      <w:sz w:val="21"/>
                      <w:szCs w:val="21"/>
                    </w:rPr>
                  </w:pPr>
                  <w:r>
                    <w:rPr>
                      <w:rFonts w:ascii="Arial" w:hAnsi="Arial" w:cs="Arial"/>
                      <w:sz w:val="21"/>
                      <w:szCs w:val="21"/>
                    </w:rPr>
                    <w:t> </w:t>
                  </w:r>
                </w:p>
                <w:p w14:paraId="65161A38" w14:textId="77777777" w:rsidR="00000000" w:rsidRDefault="00801A7F">
                  <w:pPr>
                    <w:pStyle w:val="NormalWeb"/>
                    <w:rPr>
                      <w:rFonts w:ascii="Arial" w:hAnsi="Arial" w:cs="Arial"/>
                      <w:sz w:val="21"/>
                      <w:szCs w:val="21"/>
                    </w:rPr>
                  </w:pPr>
                  <w:r>
                    <w:rPr>
                      <w:rFonts w:ascii="Arial" w:hAnsi="Arial" w:cs="Arial"/>
                    </w:rPr>
                    <w:t> </w:t>
                  </w:r>
                </w:p>
                <w:p w14:paraId="1BF8BCB3" w14:textId="77777777" w:rsidR="00000000" w:rsidRDefault="00801A7F">
                  <w:pPr>
                    <w:rPr>
                      <w:rFonts w:ascii="Arial" w:eastAsia="Times New Roman" w:hAnsi="Arial" w:cs="Arial"/>
                      <w:sz w:val="21"/>
                      <w:szCs w:val="21"/>
                    </w:rPr>
                  </w:pPr>
                </w:p>
                <w:p w14:paraId="306BD726"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lastRenderedPageBreak/>
                    <w:t xml:space="preserve">Reajustes/Correções Salariais </w:t>
                  </w:r>
                  <w:r>
                    <w:rPr>
                      <w:rFonts w:ascii="Arial" w:eastAsia="Times New Roman" w:hAnsi="Arial" w:cs="Arial"/>
                      <w:b/>
                      <w:bCs/>
                      <w:sz w:val="21"/>
                      <w:szCs w:val="21"/>
                    </w:rPr>
                    <w:br/>
                  </w:r>
                </w:p>
                <w:p w14:paraId="3429A885"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QUARTA - CORREÇÃO SALARIAL </w:t>
                  </w:r>
                  <w:r>
                    <w:rPr>
                      <w:rFonts w:ascii="Arial" w:eastAsia="Times New Roman" w:hAnsi="Arial" w:cs="Arial"/>
                      <w:b/>
                      <w:bCs/>
                      <w:sz w:val="21"/>
                      <w:szCs w:val="21"/>
                    </w:rPr>
                    <w:br/>
                  </w:r>
                  <w:r>
                    <w:rPr>
                      <w:rFonts w:ascii="Arial" w:eastAsia="Times New Roman" w:hAnsi="Arial" w:cs="Arial"/>
                      <w:sz w:val="21"/>
                      <w:szCs w:val="21"/>
                    </w:rPr>
                    <w:br/>
                  </w:r>
                </w:p>
                <w:p w14:paraId="3D32B661" w14:textId="77777777" w:rsidR="00000000" w:rsidRDefault="00801A7F">
                  <w:pPr>
                    <w:pStyle w:val="NormalWeb"/>
                    <w:jc w:val="both"/>
                    <w:rPr>
                      <w:rFonts w:ascii="Arial" w:hAnsi="Arial" w:cs="Arial"/>
                      <w:sz w:val="21"/>
                      <w:szCs w:val="21"/>
                    </w:rPr>
                  </w:pPr>
                  <w:r>
                    <w:rPr>
                      <w:rFonts w:ascii="Arial" w:hAnsi="Arial" w:cs="Arial"/>
                    </w:rPr>
                    <w:t xml:space="preserve">Em </w:t>
                  </w:r>
                  <w:r>
                    <w:rPr>
                      <w:rStyle w:val="Forte"/>
                      <w:rFonts w:ascii="Arial" w:hAnsi="Arial" w:cs="Arial"/>
                    </w:rPr>
                    <w:t xml:space="preserve">1º de julho de 2019, </w:t>
                  </w:r>
                  <w:r>
                    <w:rPr>
                      <w:rFonts w:ascii="Arial" w:hAnsi="Arial" w:cs="Arial"/>
                    </w:rPr>
                    <w:t xml:space="preserve">as empresas representadas pelo Sinduscon-RS concederão aos empregados representados pelo SINDITEST/RS, </w:t>
                  </w:r>
                  <w:r w:rsidRPr="002A4FC3">
                    <w:rPr>
                      <w:rStyle w:val="Forte"/>
                      <w:rFonts w:ascii="Arial" w:hAnsi="Arial" w:cs="Arial"/>
                      <w:highlight w:val="yellow"/>
                    </w:rPr>
                    <w:t>correção salarial de 3,31%</w:t>
                  </w:r>
                  <w:r>
                    <w:rPr>
                      <w:rStyle w:val="Forte"/>
                      <w:rFonts w:ascii="Arial" w:hAnsi="Arial" w:cs="Arial"/>
                    </w:rPr>
                    <w:t xml:space="preserve"> (três vírgula trinta e um por cento)</w:t>
                  </w:r>
                  <w:r>
                    <w:rPr>
                      <w:rFonts w:ascii="Arial" w:hAnsi="Arial" w:cs="Arial"/>
                    </w:rPr>
                    <w:t>, a ser aplicada sobre o valor dos salários-base de 1º/07/2018, li</w:t>
                  </w:r>
                  <w:r>
                    <w:rPr>
                      <w:rFonts w:ascii="Arial" w:hAnsi="Arial" w:cs="Arial"/>
                    </w:rPr>
                    <w:t xml:space="preserve">mitada a incidência à parcela de salários de até </w:t>
                  </w:r>
                  <w:r>
                    <w:rPr>
                      <w:rStyle w:val="Forte"/>
                      <w:rFonts w:ascii="Arial" w:hAnsi="Arial" w:cs="Arial"/>
                    </w:rPr>
                    <w:t>R$ 4.500,00</w:t>
                  </w:r>
                  <w:r>
                    <w:rPr>
                      <w:rFonts w:ascii="Arial" w:hAnsi="Arial" w:cs="Arial"/>
                    </w:rPr>
                    <w:t xml:space="preserve">, já reajustado pela norma coletiva </w:t>
                  </w:r>
                  <w:proofErr w:type="spellStart"/>
                  <w:r>
                    <w:rPr>
                      <w:rFonts w:ascii="Arial" w:hAnsi="Arial" w:cs="Arial"/>
                    </w:rPr>
                    <w:t>revisanda</w:t>
                  </w:r>
                  <w:proofErr w:type="spellEnd"/>
                  <w:r>
                    <w:rPr>
                      <w:rFonts w:ascii="Arial" w:hAnsi="Arial" w:cs="Arial"/>
                    </w:rPr>
                    <w:t>. Para o resíduo de salários que exceder o limite de R$ 4.500,00 (quatro mil e quinhentos reais) não haverá reajuste salarial fixado em convenção colet</w:t>
                  </w:r>
                  <w:r>
                    <w:rPr>
                      <w:rFonts w:ascii="Arial" w:hAnsi="Arial" w:cs="Arial"/>
                    </w:rPr>
                    <w:t>iva de trabalho.</w:t>
                  </w:r>
                </w:p>
                <w:p w14:paraId="5D8B8CB1" w14:textId="77777777" w:rsidR="00000000" w:rsidRDefault="00801A7F">
                  <w:pPr>
                    <w:pStyle w:val="NormalWeb"/>
                    <w:jc w:val="both"/>
                    <w:rPr>
                      <w:rFonts w:ascii="Arial" w:hAnsi="Arial" w:cs="Arial"/>
                      <w:sz w:val="21"/>
                      <w:szCs w:val="21"/>
                    </w:rPr>
                  </w:pPr>
                  <w:r>
                    <w:rPr>
                      <w:rStyle w:val="Forte"/>
                      <w:rFonts w:ascii="Arial" w:hAnsi="Arial" w:cs="Arial"/>
                    </w:rPr>
                    <w:t>Parágrafo primeiro.</w:t>
                  </w:r>
                  <w:r>
                    <w:rPr>
                      <w:rFonts w:ascii="Arial" w:hAnsi="Arial" w:cs="Arial"/>
                    </w:rPr>
                    <w:t xml:space="preserve"> Os empregados admitidos após </w:t>
                  </w:r>
                  <w:r>
                    <w:rPr>
                      <w:rStyle w:val="Forte"/>
                      <w:rFonts w:ascii="Arial" w:hAnsi="Arial" w:cs="Arial"/>
                    </w:rPr>
                    <w:t xml:space="preserve">1º de julho de 2018 </w:t>
                  </w:r>
                  <w:r>
                    <w:rPr>
                      <w:rFonts w:ascii="Arial" w:hAnsi="Arial" w:cs="Arial"/>
                    </w:rPr>
                    <w:t>terão seus salários reajustados, proporcionalmente, na forma das tabelas abaixo:</w:t>
                  </w:r>
                  <w:r>
                    <w:rPr>
                      <w:rFonts w:ascii="Arial" w:hAnsi="Arial" w:cs="Arial"/>
                      <w:sz w:val="21"/>
                      <w:szCs w:val="21"/>
                    </w:rPr>
                    <w:t xml:space="preserve">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70"/>
                    <w:gridCol w:w="1770"/>
                  </w:tblGrid>
                  <w:tr w:rsidR="00000000" w14:paraId="3D36C6A1" w14:textId="77777777">
                    <w:trPr>
                      <w:tblCellSpacing w:w="0" w:type="dxa"/>
                    </w:trPr>
                    <w:tc>
                      <w:tcPr>
                        <w:tcW w:w="3540" w:type="dxa"/>
                        <w:gridSpan w:val="2"/>
                        <w:tcBorders>
                          <w:top w:val="outset" w:sz="6" w:space="0" w:color="auto"/>
                          <w:left w:val="outset" w:sz="6" w:space="0" w:color="auto"/>
                          <w:bottom w:val="outset" w:sz="6" w:space="0" w:color="auto"/>
                          <w:right w:val="outset" w:sz="6" w:space="0" w:color="auto"/>
                        </w:tcBorders>
                        <w:vAlign w:val="center"/>
                        <w:hideMark/>
                      </w:tcPr>
                      <w:p w14:paraId="4DA139E4" w14:textId="77777777" w:rsidR="00000000" w:rsidRDefault="00801A7F">
                        <w:pPr>
                          <w:pStyle w:val="NormalWeb"/>
                          <w:jc w:val="center"/>
                        </w:pPr>
                        <w:r>
                          <w:rPr>
                            <w:rStyle w:val="Forte"/>
                          </w:rPr>
                          <w:t>Tabela de Proporcionalidade</w:t>
                        </w:r>
                      </w:p>
                    </w:tc>
                  </w:tr>
                  <w:tr w:rsidR="00000000" w14:paraId="0A7B9513"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796EF06B" w14:textId="77777777" w:rsidR="00000000" w:rsidRDefault="00801A7F">
                        <w:pPr>
                          <w:pStyle w:val="NormalWeb"/>
                          <w:jc w:val="center"/>
                        </w:pPr>
                        <w:r>
                          <w:rPr>
                            <w:rStyle w:val="Forte"/>
                          </w:rPr>
                          <w:t>Admitidos até</w:t>
                        </w:r>
                      </w:p>
                    </w:tc>
                    <w:tc>
                      <w:tcPr>
                        <w:tcW w:w="1770" w:type="dxa"/>
                        <w:tcBorders>
                          <w:top w:val="outset" w:sz="6" w:space="0" w:color="auto"/>
                          <w:left w:val="outset" w:sz="6" w:space="0" w:color="auto"/>
                          <w:bottom w:val="outset" w:sz="6" w:space="0" w:color="auto"/>
                          <w:right w:val="outset" w:sz="6" w:space="0" w:color="auto"/>
                        </w:tcBorders>
                        <w:vAlign w:val="bottom"/>
                        <w:hideMark/>
                      </w:tcPr>
                      <w:p w14:paraId="300A2239" w14:textId="77777777" w:rsidR="00000000" w:rsidRDefault="00801A7F">
                        <w:pPr>
                          <w:pStyle w:val="NormalWeb"/>
                          <w:jc w:val="center"/>
                        </w:pPr>
                        <w:r>
                          <w:rPr>
                            <w:rStyle w:val="Forte"/>
                          </w:rPr>
                          <w:t>A partir de 1º/07/2019</w:t>
                        </w:r>
                      </w:p>
                      <w:p w14:paraId="0FCFA72C" w14:textId="77777777" w:rsidR="00000000" w:rsidRDefault="00801A7F">
                        <w:pPr>
                          <w:pStyle w:val="NormalWeb"/>
                          <w:jc w:val="center"/>
                        </w:pPr>
                        <w:r>
                          <w:rPr>
                            <w:rStyle w:val="Forte"/>
                          </w:rPr>
                          <w:t>3,31%</w:t>
                        </w:r>
                      </w:p>
                      <w:p w14:paraId="2C4CFAE2" w14:textId="77777777" w:rsidR="00000000" w:rsidRDefault="00801A7F">
                        <w:pPr>
                          <w:pStyle w:val="NormalWeb"/>
                          <w:jc w:val="center"/>
                        </w:pPr>
                        <w:r>
                          <w:rPr>
                            <w:rStyle w:val="Forte"/>
                          </w:rPr>
                          <w:t xml:space="preserve">até </w:t>
                        </w:r>
                        <w:r>
                          <w:rPr>
                            <w:rStyle w:val="Forte"/>
                          </w:rPr>
                          <w:t>a parcela de</w:t>
                        </w:r>
                      </w:p>
                      <w:p w14:paraId="204176E9" w14:textId="77777777" w:rsidR="00000000" w:rsidRDefault="00801A7F">
                        <w:pPr>
                          <w:pStyle w:val="NormalWeb"/>
                          <w:jc w:val="center"/>
                        </w:pPr>
                        <w:r>
                          <w:rPr>
                            <w:rStyle w:val="Forte"/>
                            <w:u w:val="single"/>
                          </w:rPr>
                          <w:t>R$ 4.500,00</w:t>
                        </w:r>
                      </w:p>
                    </w:tc>
                  </w:tr>
                  <w:tr w:rsidR="00000000" w14:paraId="0F6033BB"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4212B7DE" w14:textId="77777777" w:rsidR="00000000" w:rsidRDefault="00801A7F">
                        <w:pPr>
                          <w:pStyle w:val="NormalWeb"/>
                          <w:jc w:val="center"/>
                        </w:pPr>
                        <w:r>
                          <w:t>15/06/2018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6324A1CD" w14:textId="77777777" w:rsidR="00000000" w:rsidRDefault="00801A7F">
                        <w:pPr>
                          <w:pStyle w:val="NormalWeb"/>
                          <w:jc w:val="center"/>
                        </w:pPr>
                        <w:r>
                          <w:t>3,31</w:t>
                        </w:r>
                      </w:p>
                    </w:tc>
                  </w:tr>
                  <w:tr w:rsidR="00000000" w14:paraId="50D44AC8"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78AD42E1" w14:textId="77777777" w:rsidR="00000000" w:rsidRDefault="00801A7F">
                        <w:pPr>
                          <w:pStyle w:val="NormalWeb"/>
                          <w:jc w:val="center"/>
                        </w:pPr>
                        <w:r>
                          <w:t>15/07/2018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29EBA98D" w14:textId="77777777" w:rsidR="00000000" w:rsidRDefault="00801A7F">
                        <w:pPr>
                          <w:pStyle w:val="NormalWeb"/>
                          <w:jc w:val="center"/>
                        </w:pPr>
                        <w:r>
                          <w:t>3,03</w:t>
                        </w:r>
                      </w:p>
                    </w:tc>
                  </w:tr>
                  <w:tr w:rsidR="00000000" w14:paraId="19E6A268"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7B45BC36" w14:textId="77777777" w:rsidR="00000000" w:rsidRDefault="00801A7F">
                        <w:pPr>
                          <w:pStyle w:val="NormalWeb"/>
                          <w:jc w:val="center"/>
                        </w:pPr>
                        <w:r>
                          <w:t>15/08/2018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3D52507D" w14:textId="77777777" w:rsidR="00000000" w:rsidRDefault="00801A7F">
                        <w:pPr>
                          <w:pStyle w:val="NormalWeb"/>
                          <w:jc w:val="center"/>
                        </w:pPr>
                        <w:r>
                          <w:t>2,75</w:t>
                        </w:r>
                      </w:p>
                    </w:tc>
                  </w:tr>
                  <w:tr w:rsidR="00000000" w14:paraId="3F348E25"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3FF11ED6" w14:textId="77777777" w:rsidR="00000000" w:rsidRDefault="00801A7F">
                        <w:pPr>
                          <w:pStyle w:val="NormalWeb"/>
                          <w:jc w:val="center"/>
                        </w:pPr>
                        <w:r>
                          <w:t>15/09/2018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2038D448" w14:textId="77777777" w:rsidR="00000000" w:rsidRDefault="00801A7F">
                        <w:pPr>
                          <w:pStyle w:val="NormalWeb"/>
                          <w:jc w:val="center"/>
                        </w:pPr>
                        <w:r>
                          <w:t>2,47</w:t>
                        </w:r>
                      </w:p>
                    </w:tc>
                  </w:tr>
                  <w:tr w:rsidR="00000000" w14:paraId="2EC8A5A1"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5E3DFFED" w14:textId="77777777" w:rsidR="00000000" w:rsidRDefault="00801A7F">
                        <w:pPr>
                          <w:pStyle w:val="NormalWeb"/>
                          <w:jc w:val="center"/>
                        </w:pPr>
                        <w:r>
                          <w:t>15/10/2018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0B9002D0" w14:textId="77777777" w:rsidR="00000000" w:rsidRDefault="00801A7F">
                        <w:pPr>
                          <w:pStyle w:val="NormalWeb"/>
                          <w:jc w:val="center"/>
                        </w:pPr>
                        <w:r>
                          <w:t>2,19</w:t>
                        </w:r>
                      </w:p>
                    </w:tc>
                  </w:tr>
                  <w:tr w:rsidR="00000000" w14:paraId="3CFAAADC"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6286D093" w14:textId="77777777" w:rsidR="00000000" w:rsidRDefault="00801A7F">
                        <w:pPr>
                          <w:pStyle w:val="NormalWeb"/>
                          <w:jc w:val="center"/>
                        </w:pPr>
                        <w:r>
                          <w:t>15/11/2018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68FC955B" w14:textId="77777777" w:rsidR="00000000" w:rsidRDefault="00801A7F">
                        <w:pPr>
                          <w:pStyle w:val="NormalWeb"/>
                          <w:jc w:val="center"/>
                        </w:pPr>
                        <w:r>
                          <w:t>1,92</w:t>
                        </w:r>
                      </w:p>
                    </w:tc>
                  </w:tr>
                  <w:tr w:rsidR="00000000" w14:paraId="79923451"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77799BDA" w14:textId="77777777" w:rsidR="00000000" w:rsidRDefault="00801A7F">
                        <w:pPr>
                          <w:pStyle w:val="NormalWeb"/>
                          <w:jc w:val="center"/>
                        </w:pPr>
                        <w:r>
                          <w:t>15/12/2018</w:t>
                        </w:r>
                      </w:p>
                    </w:tc>
                    <w:tc>
                      <w:tcPr>
                        <w:tcW w:w="1770" w:type="dxa"/>
                        <w:tcBorders>
                          <w:top w:val="outset" w:sz="6" w:space="0" w:color="auto"/>
                          <w:left w:val="outset" w:sz="6" w:space="0" w:color="auto"/>
                          <w:bottom w:val="outset" w:sz="6" w:space="0" w:color="auto"/>
                          <w:right w:val="outset" w:sz="6" w:space="0" w:color="auto"/>
                        </w:tcBorders>
                        <w:vAlign w:val="bottom"/>
                        <w:hideMark/>
                      </w:tcPr>
                      <w:p w14:paraId="0F5CE38C" w14:textId="77777777" w:rsidR="00000000" w:rsidRDefault="00801A7F">
                        <w:pPr>
                          <w:pStyle w:val="NormalWeb"/>
                          <w:jc w:val="center"/>
                        </w:pPr>
                        <w:r>
                          <w:t>1,64</w:t>
                        </w:r>
                      </w:p>
                    </w:tc>
                  </w:tr>
                  <w:tr w:rsidR="00000000" w14:paraId="44B98EA6"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78EE0C0C" w14:textId="77777777" w:rsidR="00000000" w:rsidRDefault="00801A7F">
                        <w:pPr>
                          <w:pStyle w:val="NormalWeb"/>
                          <w:jc w:val="center"/>
                        </w:pPr>
                        <w:r>
                          <w:t>15/01/2019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5F5115AE" w14:textId="77777777" w:rsidR="00000000" w:rsidRDefault="00801A7F">
                        <w:pPr>
                          <w:pStyle w:val="NormalWeb"/>
                          <w:jc w:val="center"/>
                        </w:pPr>
                        <w:r>
                          <w:t>1,37</w:t>
                        </w:r>
                      </w:p>
                    </w:tc>
                  </w:tr>
                  <w:tr w:rsidR="00000000" w14:paraId="6FE0AB79"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1DA2595D" w14:textId="77777777" w:rsidR="00000000" w:rsidRDefault="00801A7F">
                        <w:pPr>
                          <w:pStyle w:val="NormalWeb"/>
                          <w:jc w:val="center"/>
                        </w:pPr>
                        <w:r>
                          <w:t>15/02/2019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784AFD34" w14:textId="77777777" w:rsidR="00000000" w:rsidRDefault="00801A7F">
                        <w:pPr>
                          <w:pStyle w:val="NormalWeb"/>
                          <w:jc w:val="center"/>
                        </w:pPr>
                        <w:r>
                          <w:t>1,09</w:t>
                        </w:r>
                      </w:p>
                    </w:tc>
                  </w:tr>
                  <w:tr w:rsidR="00000000" w14:paraId="26C658A0"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191F3D44" w14:textId="77777777" w:rsidR="00000000" w:rsidRDefault="00801A7F">
                        <w:pPr>
                          <w:pStyle w:val="NormalWeb"/>
                          <w:jc w:val="center"/>
                        </w:pPr>
                        <w:r>
                          <w:t>15/03/2019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5E7E1A5D" w14:textId="77777777" w:rsidR="00000000" w:rsidRDefault="00801A7F">
                        <w:pPr>
                          <w:pStyle w:val="NormalWeb"/>
                          <w:jc w:val="center"/>
                        </w:pPr>
                        <w:r>
                          <w:t>0,82</w:t>
                        </w:r>
                      </w:p>
                    </w:tc>
                  </w:tr>
                  <w:tr w:rsidR="00000000" w14:paraId="17DEA433"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2242A8C0" w14:textId="77777777" w:rsidR="00000000" w:rsidRDefault="00801A7F">
                        <w:pPr>
                          <w:pStyle w:val="NormalWeb"/>
                          <w:jc w:val="center"/>
                        </w:pPr>
                        <w:r>
                          <w:t>15/04/2019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7250912F" w14:textId="77777777" w:rsidR="00000000" w:rsidRDefault="00801A7F">
                        <w:pPr>
                          <w:pStyle w:val="NormalWeb"/>
                          <w:jc w:val="center"/>
                        </w:pPr>
                        <w:r>
                          <w:t>0,54</w:t>
                        </w:r>
                      </w:p>
                    </w:tc>
                  </w:tr>
                  <w:tr w:rsidR="00000000" w14:paraId="7E65C088"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534DF033" w14:textId="77777777" w:rsidR="00000000" w:rsidRDefault="00801A7F">
                        <w:pPr>
                          <w:pStyle w:val="NormalWeb"/>
                          <w:jc w:val="center"/>
                        </w:pPr>
                        <w:r>
                          <w:t>15/05/2019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7004ACCA" w14:textId="77777777" w:rsidR="00000000" w:rsidRDefault="00801A7F">
                        <w:pPr>
                          <w:pStyle w:val="NormalWeb"/>
                          <w:jc w:val="center"/>
                        </w:pPr>
                        <w:r>
                          <w:t>0,27</w:t>
                        </w:r>
                      </w:p>
                    </w:tc>
                  </w:tr>
                  <w:tr w:rsidR="00000000" w14:paraId="24261A74" w14:textId="77777777">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14:paraId="20982B0D" w14:textId="77777777" w:rsidR="00000000" w:rsidRDefault="00801A7F">
                        <w:pPr>
                          <w:pStyle w:val="NormalWeb"/>
                          <w:jc w:val="center"/>
                        </w:pPr>
                        <w:r>
                          <w:t>30/05/2019</w:t>
                        </w:r>
                      </w:p>
                    </w:tc>
                    <w:tc>
                      <w:tcPr>
                        <w:tcW w:w="1770" w:type="dxa"/>
                        <w:tcBorders>
                          <w:top w:val="outset" w:sz="6" w:space="0" w:color="auto"/>
                          <w:left w:val="outset" w:sz="6" w:space="0" w:color="auto"/>
                          <w:bottom w:val="outset" w:sz="6" w:space="0" w:color="auto"/>
                          <w:right w:val="outset" w:sz="6" w:space="0" w:color="auto"/>
                        </w:tcBorders>
                        <w:vAlign w:val="bottom"/>
                        <w:hideMark/>
                      </w:tcPr>
                      <w:p w14:paraId="08B85F21" w14:textId="77777777" w:rsidR="00000000" w:rsidRDefault="00801A7F">
                        <w:pPr>
                          <w:pStyle w:val="NormalWeb"/>
                          <w:jc w:val="center"/>
                        </w:pPr>
                        <w:r>
                          <w:t>0,14</w:t>
                        </w:r>
                      </w:p>
                    </w:tc>
                  </w:tr>
                </w:tbl>
                <w:p w14:paraId="64D1A716" w14:textId="77777777" w:rsidR="00000000" w:rsidRDefault="00801A7F">
                  <w:pPr>
                    <w:pStyle w:val="NormalWeb"/>
                    <w:jc w:val="both"/>
                    <w:rPr>
                      <w:rFonts w:ascii="Arial" w:hAnsi="Arial" w:cs="Arial"/>
                      <w:sz w:val="21"/>
                      <w:szCs w:val="21"/>
                    </w:rPr>
                  </w:pPr>
                  <w:r>
                    <w:rPr>
                      <w:rStyle w:val="Forte"/>
                      <w:rFonts w:ascii="Arial" w:hAnsi="Arial" w:cs="Arial"/>
                    </w:rPr>
                    <w:t>Pará</w:t>
                  </w:r>
                  <w:r>
                    <w:rPr>
                      <w:rStyle w:val="Forte"/>
                      <w:rFonts w:ascii="Arial" w:hAnsi="Arial" w:cs="Arial"/>
                    </w:rPr>
                    <w:t xml:space="preserve">grafo segundo. </w:t>
                  </w:r>
                  <w:r>
                    <w:rPr>
                      <w:rFonts w:ascii="Arial" w:hAnsi="Arial" w:cs="Arial"/>
                    </w:rPr>
                    <w:t xml:space="preserve">Serão objeto de compensação todos os reajustes ou </w:t>
                  </w:r>
                  <w:proofErr w:type="gramStart"/>
                  <w:r>
                    <w:rPr>
                      <w:rFonts w:ascii="Arial" w:hAnsi="Arial" w:cs="Arial"/>
                    </w:rPr>
                    <w:t>majorações salariais ocorridos</w:t>
                  </w:r>
                  <w:proofErr w:type="gramEnd"/>
                  <w:r>
                    <w:rPr>
                      <w:rFonts w:ascii="Arial" w:hAnsi="Arial" w:cs="Arial"/>
                    </w:rPr>
                    <w:t xml:space="preserve"> no período revisando, tenham sido eles espontâneos ou compulsórios, não sendo compensáveis, contudo, as situações decorrentes de término de aprendizagem, promoç</w:t>
                  </w:r>
                  <w:r>
                    <w:rPr>
                      <w:rFonts w:ascii="Arial" w:hAnsi="Arial" w:cs="Arial"/>
                    </w:rPr>
                    <w:t>ão por merecimento e antiguidade, transferência de cargo, função, estabelecimento ou de localidade, bem assim de equiparação salarial determinada por sentença transitada em julgado.</w:t>
                  </w:r>
                </w:p>
                <w:p w14:paraId="5A03D3C1" w14:textId="77777777" w:rsidR="00000000" w:rsidRDefault="00801A7F">
                  <w:pPr>
                    <w:jc w:val="both"/>
                    <w:rPr>
                      <w:rFonts w:ascii="Arial" w:hAnsi="Arial" w:cs="Arial"/>
                      <w:sz w:val="21"/>
                      <w:szCs w:val="21"/>
                    </w:rPr>
                  </w:pPr>
                  <w:r>
                    <w:rPr>
                      <w:rStyle w:val="Forte"/>
                      <w:rFonts w:ascii="Arial" w:hAnsi="Arial" w:cs="Arial"/>
                    </w:rPr>
                    <w:t xml:space="preserve">Parágrafo terceiro. </w:t>
                  </w:r>
                  <w:r>
                    <w:rPr>
                      <w:rFonts w:ascii="Arial" w:hAnsi="Arial" w:cs="Arial"/>
                    </w:rPr>
                    <w:t>Em nenhuma hipótese o empregado mais novo na empresa p</w:t>
                  </w:r>
                  <w:r>
                    <w:rPr>
                      <w:rFonts w:ascii="Arial" w:hAnsi="Arial" w:cs="Arial"/>
                    </w:rPr>
                    <w:t>oderá vir a perceber salário superior ao do empregado mais antigo na mesma função, por força da proporcionalidade ajustada no parágrafo primeiro acima.</w:t>
                  </w:r>
                </w:p>
                <w:p w14:paraId="5FDF6801" w14:textId="77777777" w:rsidR="00000000" w:rsidRDefault="00801A7F">
                  <w:pPr>
                    <w:jc w:val="both"/>
                    <w:rPr>
                      <w:rFonts w:ascii="Arial" w:hAnsi="Arial" w:cs="Arial"/>
                      <w:sz w:val="21"/>
                      <w:szCs w:val="21"/>
                    </w:rPr>
                  </w:pPr>
                  <w:r>
                    <w:rPr>
                      <w:rFonts w:ascii="Arial" w:hAnsi="Arial" w:cs="Arial"/>
                    </w:rPr>
                    <w:t> </w:t>
                  </w:r>
                </w:p>
                <w:p w14:paraId="18A5E6DA" w14:textId="77777777" w:rsidR="00000000" w:rsidRDefault="00801A7F">
                  <w:pPr>
                    <w:jc w:val="both"/>
                    <w:rPr>
                      <w:rFonts w:ascii="Arial" w:hAnsi="Arial" w:cs="Arial"/>
                      <w:sz w:val="21"/>
                      <w:szCs w:val="21"/>
                    </w:rPr>
                  </w:pPr>
                  <w:r>
                    <w:rPr>
                      <w:rStyle w:val="Forte"/>
                      <w:rFonts w:ascii="Arial" w:hAnsi="Arial" w:cs="Arial"/>
                    </w:rPr>
                    <w:lastRenderedPageBreak/>
                    <w:t xml:space="preserve">Parágrafo quarto. </w:t>
                  </w:r>
                  <w:r>
                    <w:rPr>
                      <w:rFonts w:ascii="Arial" w:hAnsi="Arial" w:cs="Arial"/>
                    </w:rPr>
                    <w:t>Fica mantida a data-base de 1º de julho, para todos os efeitos legais.</w:t>
                  </w:r>
                </w:p>
                <w:p w14:paraId="2F95EFAB" w14:textId="77777777" w:rsidR="00000000" w:rsidRDefault="00801A7F">
                  <w:pPr>
                    <w:jc w:val="both"/>
                    <w:rPr>
                      <w:rFonts w:ascii="Arial" w:hAnsi="Arial" w:cs="Arial"/>
                      <w:sz w:val="21"/>
                      <w:szCs w:val="21"/>
                    </w:rPr>
                  </w:pPr>
                  <w:r>
                    <w:rPr>
                      <w:rFonts w:ascii="Arial" w:hAnsi="Arial" w:cs="Arial"/>
                    </w:rPr>
                    <w:t> </w:t>
                  </w:r>
                </w:p>
                <w:p w14:paraId="26184EFC" w14:textId="77777777" w:rsidR="00000000" w:rsidRDefault="00801A7F">
                  <w:pPr>
                    <w:rPr>
                      <w:rFonts w:ascii="Arial" w:eastAsia="Times New Roman" w:hAnsi="Arial" w:cs="Arial"/>
                      <w:sz w:val="21"/>
                      <w:szCs w:val="21"/>
                    </w:rPr>
                  </w:pPr>
                </w:p>
                <w:p w14:paraId="0D9AE78D"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Pagamento</w:t>
                  </w:r>
                  <w:r>
                    <w:rPr>
                      <w:rFonts w:ascii="Arial" w:eastAsia="Times New Roman" w:hAnsi="Arial" w:cs="Arial"/>
                      <w:b/>
                      <w:bCs/>
                      <w:sz w:val="21"/>
                      <w:szCs w:val="21"/>
                    </w:rPr>
                    <w:t xml:space="preserve"> de Salário </w:t>
                  </w:r>
                  <w:r>
                    <w:rPr>
                      <w:rFonts w:ascii="Arial" w:eastAsia="Times New Roman" w:hAnsi="Arial" w:cs="Arial"/>
                      <w:b/>
                      <w:bCs/>
                      <w:sz w:val="21"/>
                      <w:szCs w:val="21"/>
                    </w:rPr>
                    <w:t></w:t>
                  </w:r>
                  <w:r>
                    <w:rPr>
                      <w:rFonts w:ascii="Arial" w:eastAsia="Times New Roman" w:hAnsi="Arial" w:cs="Arial"/>
                      <w:b/>
                      <w:bCs/>
                      <w:sz w:val="21"/>
                      <w:szCs w:val="21"/>
                    </w:rPr>
                    <w:t xml:space="preserve"> Formas e Prazos</w:t>
                  </w:r>
                  <w:r>
                    <w:rPr>
                      <w:rFonts w:ascii="Arial" w:eastAsia="Times New Roman" w:hAnsi="Arial" w:cs="Arial"/>
                      <w:b/>
                      <w:bCs/>
                      <w:sz w:val="21"/>
                      <w:szCs w:val="21"/>
                    </w:rPr>
                    <w:t xml:space="preserve"> </w:t>
                  </w:r>
                  <w:r>
                    <w:rPr>
                      <w:rFonts w:ascii="Arial" w:eastAsia="Times New Roman" w:hAnsi="Arial" w:cs="Arial"/>
                      <w:b/>
                      <w:bCs/>
                      <w:sz w:val="21"/>
                      <w:szCs w:val="21"/>
                    </w:rPr>
                    <w:br/>
                  </w:r>
                </w:p>
                <w:p w14:paraId="0AB1C313"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QUINTA - PAGAMENTO DAS DIFERENÇAS SALARIAIS </w:t>
                  </w:r>
                  <w:r>
                    <w:rPr>
                      <w:rFonts w:ascii="Arial" w:eastAsia="Times New Roman" w:hAnsi="Arial" w:cs="Arial"/>
                      <w:b/>
                      <w:bCs/>
                      <w:sz w:val="21"/>
                      <w:szCs w:val="21"/>
                    </w:rPr>
                    <w:br/>
                  </w:r>
                  <w:r>
                    <w:rPr>
                      <w:rFonts w:ascii="Arial" w:eastAsia="Times New Roman" w:hAnsi="Arial" w:cs="Arial"/>
                      <w:sz w:val="21"/>
                      <w:szCs w:val="21"/>
                    </w:rPr>
                    <w:br/>
                  </w:r>
                </w:p>
                <w:p w14:paraId="609561E1" w14:textId="77777777" w:rsidR="00000000" w:rsidRDefault="00801A7F">
                  <w:pPr>
                    <w:adjustRightInd w:val="0"/>
                    <w:jc w:val="both"/>
                    <w:rPr>
                      <w:rFonts w:ascii="Arial" w:hAnsi="Arial" w:cs="Arial"/>
                      <w:sz w:val="21"/>
                      <w:szCs w:val="21"/>
                    </w:rPr>
                  </w:pPr>
                  <w:r>
                    <w:rPr>
                      <w:rFonts w:ascii="Arial" w:hAnsi="Arial" w:cs="Helvetica"/>
                    </w:rPr>
                    <w:t>Uma vez registrada a presente convenção coletiva de trabalho, as diferenças salariais devidas aos empregados decorrentes do presente instrumento, e relativas aos meses</w:t>
                  </w:r>
                  <w:r>
                    <w:rPr>
                      <w:rFonts w:ascii="Arial" w:hAnsi="Arial" w:cs="Helvetica"/>
                    </w:rPr>
                    <w:t xml:space="preserve"> de julho/2019, agosto/2019, setembro/2019 e outubro/2019 </w:t>
                  </w:r>
                  <w:r w:rsidRPr="002A4FC3">
                    <w:rPr>
                      <w:rFonts w:ascii="Arial" w:hAnsi="Arial" w:cs="Helvetica"/>
                      <w:highlight w:val="yellow"/>
                    </w:rPr>
                    <w:t>serão satisfeitas até a folha de pagamento do mês de novembro/2019</w:t>
                  </w:r>
                  <w:r>
                    <w:rPr>
                      <w:rFonts w:ascii="Arial" w:hAnsi="Arial" w:cs="Helvetica"/>
                    </w:rPr>
                    <w:t>.</w:t>
                  </w:r>
                </w:p>
                <w:p w14:paraId="5DD8D47F" w14:textId="77777777" w:rsidR="00000000" w:rsidRDefault="00801A7F">
                  <w:pPr>
                    <w:adjustRightInd w:val="0"/>
                    <w:jc w:val="both"/>
                    <w:rPr>
                      <w:rFonts w:ascii="Arial" w:hAnsi="Arial" w:cs="Arial"/>
                      <w:sz w:val="21"/>
                      <w:szCs w:val="21"/>
                    </w:rPr>
                  </w:pPr>
                  <w:r>
                    <w:rPr>
                      <w:rFonts w:ascii="Arial" w:hAnsi="Arial" w:cs="Helvetica"/>
                    </w:rPr>
                    <w:t> </w:t>
                  </w:r>
                </w:p>
                <w:p w14:paraId="625CEB38" w14:textId="77777777" w:rsidR="00000000" w:rsidRDefault="00801A7F">
                  <w:pPr>
                    <w:adjustRightInd w:val="0"/>
                    <w:jc w:val="both"/>
                    <w:rPr>
                      <w:rFonts w:ascii="Arial" w:hAnsi="Arial" w:cs="Arial"/>
                      <w:sz w:val="21"/>
                      <w:szCs w:val="21"/>
                    </w:rPr>
                  </w:pPr>
                  <w:r>
                    <w:rPr>
                      <w:rStyle w:val="Forte"/>
                      <w:rFonts w:ascii="Arial" w:hAnsi="Arial" w:cs="Helvetica-Bold"/>
                    </w:rPr>
                    <w:t xml:space="preserve">Parágrafo único. </w:t>
                  </w:r>
                  <w:r>
                    <w:rPr>
                      <w:rFonts w:ascii="Arial" w:hAnsi="Arial" w:cs="Helvetica"/>
                    </w:rPr>
                    <w:t>Os empregados demitidos entre a data de início de vigência da presente convençã</w:t>
                  </w:r>
                  <w:r>
                    <w:rPr>
                      <w:rFonts w:ascii="Arial" w:hAnsi="Arial" w:cs="Helvetica"/>
                    </w:rPr>
                    <w:t>o e a da sua assinatura receberão as diferenças eventualmente devidas através de rescisão complementar na forma e prazos acima estipulados, e os demitidos posteriormente a data da assinatura do presente acordo receberão as diferenças no ato do pagamento da</w:t>
                  </w:r>
                  <w:r>
                    <w:rPr>
                      <w:rFonts w:ascii="Arial" w:hAnsi="Arial" w:cs="Helvetica"/>
                    </w:rPr>
                    <w:t>s parcelas rescisórias.</w:t>
                  </w:r>
                </w:p>
                <w:p w14:paraId="21B8B071" w14:textId="77777777" w:rsidR="00000000" w:rsidRDefault="00801A7F">
                  <w:pPr>
                    <w:adjustRightInd w:val="0"/>
                    <w:jc w:val="both"/>
                    <w:rPr>
                      <w:rFonts w:ascii="Arial" w:hAnsi="Arial" w:cs="Arial"/>
                      <w:sz w:val="21"/>
                      <w:szCs w:val="21"/>
                    </w:rPr>
                  </w:pPr>
                  <w:r>
                    <w:rPr>
                      <w:rFonts w:ascii="Arial" w:hAnsi="Arial" w:cs="Helvetica"/>
                    </w:rPr>
                    <w:t> </w:t>
                  </w:r>
                </w:p>
                <w:p w14:paraId="4555A482" w14:textId="77777777" w:rsidR="00000000" w:rsidRDefault="00801A7F">
                  <w:pPr>
                    <w:adjustRightInd w:val="0"/>
                    <w:jc w:val="both"/>
                    <w:rPr>
                      <w:rFonts w:ascii="Arial" w:hAnsi="Arial" w:cs="Arial"/>
                      <w:sz w:val="21"/>
                      <w:szCs w:val="21"/>
                    </w:rPr>
                  </w:pPr>
                  <w:r>
                    <w:rPr>
                      <w:rFonts w:ascii="Arial" w:hAnsi="Arial" w:cs="Arial"/>
                      <w:sz w:val="21"/>
                      <w:szCs w:val="21"/>
                    </w:rPr>
                    <w:t> </w:t>
                  </w:r>
                </w:p>
                <w:p w14:paraId="0194F7AE"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 HORÁRIO DESTINADO AO PAGAMENTO DE SALÁRIOS </w:t>
                  </w:r>
                  <w:r>
                    <w:rPr>
                      <w:rFonts w:ascii="Arial" w:eastAsia="Times New Roman" w:hAnsi="Arial" w:cs="Arial"/>
                      <w:b/>
                      <w:bCs/>
                      <w:sz w:val="21"/>
                      <w:szCs w:val="21"/>
                    </w:rPr>
                    <w:br/>
                  </w:r>
                  <w:r>
                    <w:rPr>
                      <w:rFonts w:ascii="Arial" w:eastAsia="Times New Roman" w:hAnsi="Arial" w:cs="Arial"/>
                      <w:sz w:val="21"/>
                      <w:szCs w:val="21"/>
                    </w:rPr>
                    <w:br/>
                  </w:r>
                </w:p>
                <w:p w14:paraId="4AEE89A1" w14:textId="77777777" w:rsidR="00000000" w:rsidRDefault="00801A7F">
                  <w:pPr>
                    <w:pStyle w:val="NormalWeb"/>
                    <w:rPr>
                      <w:rFonts w:ascii="Arial" w:hAnsi="Arial" w:cs="Arial"/>
                      <w:sz w:val="21"/>
                      <w:szCs w:val="21"/>
                    </w:rPr>
                  </w:pPr>
                  <w:r>
                    <w:rPr>
                      <w:rFonts w:ascii="Century Gothic" w:hAnsi="Century Gothic" w:cs="Arial"/>
                    </w:rPr>
                    <w:t>As empresas, na medida de suas disponibilidades, efetuarão o pagamento de seus empregados dentro do horá</w:t>
                  </w:r>
                  <w:r>
                    <w:rPr>
                      <w:rFonts w:ascii="Century Gothic" w:hAnsi="Century Gothic" w:cs="Arial"/>
                    </w:rPr>
                    <w:t>rio normal de trabalho. Sempre que o pagamento for efetuado após a jornada de trabalho, o empregado receberá como extraordinário, com acréscimo de 50% (</w:t>
                  </w:r>
                  <w:proofErr w:type="spellStart"/>
                  <w:r>
                    <w:rPr>
                      <w:rFonts w:ascii="Century Gothic" w:hAnsi="Century Gothic" w:cs="Arial"/>
                    </w:rPr>
                    <w:t>cinqüenta</w:t>
                  </w:r>
                  <w:proofErr w:type="spellEnd"/>
                  <w:r>
                    <w:rPr>
                      <w:rFonts w:ascii="Century Gothic" w:hAnsi="Century Gothic" w:cs="Arial"/>
                    </w:rPr>
                    <w:t xml:space="preserve"> por cento) sobre a hora normal de serviço, o tempo despendido para o recebimento.</w:t>
                  </w:r>
                </w:p>
                <w:p w14:paraId="3C22C0E7" w14:textId="77777777" w:rsidR="00000000" w:rsidRDefault="00801A7F">
                  <w:pPr>
                    <w:rPr>
                      <w:rFonts w:ascii="Arial" w:eastAsia="Times New Roman" w:hAnsi="Arial" w:cs="Arial"/>
                      <w:sz w:val="21"/>
                      <w:szCs w:val="21"/>
                    </w:rPr>
                  </w:pPr>
                </w:p>
                <w:p w14:paraId="1C4F33F0"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Descontos </w:t>
                  </w:r>
                  <w:r>
                    <w:rPr>
                      <w:rFonts w:ascii="Arial" w:eastAsia="Times New Roman" w:hAnsi="Arial" w:cs="Arial"/>
                      <w:b/>
                      <w:bCs/>
                      <w:sz w:val="21"/>
                      <w:szCs w:val="21"/>
                    </w:rPr>
                    <w:t xml:space="preserve">Salariais </w:t>
                  </w:r>
                  <w:r>
                    <w:rPr>
                      <w:rFonts w:ascii="Arial" w:eastAsia="Times New Roman" w:hAnsi="Arial" w:cs="Arial"/>
                      <w:b/>
                      <w:bCs/>
                      <w:sz w:val="21"/>
                      <w:szCs w:val="21"/>
                    </w:rPr>
                    <w:br/>
                  </w:r>
                </w:p>
                <w:p w14:paraId="258845BF"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SÉTIMA - CONTRIBUIÇÃO ASSOCIATIVA </w:t>
                  </w:r>
                  <w:r>
                    <w:rPr>
                      <w:rFonts w:ascii="Arial" w:eastAsia="Times New Roman" w:hAnsi="Arial" w:cs="Arial"/>
                      <w:b/>
                      <w:bCs/>
                      <w:sz w:val="21"/>
                      <w:szCs w:val="21"/>
                    </w:rPr>
                    <w:br/>
                  </w:r>
                  <w:r>
                    <w:rPr>
                      <w:rFonts w:ascii="Arial" w:eastAsia="Times New Roman" w:hAnsi="Arial" w:cs="Arial"/>
                      <w:sz w:val="21"/>
                      <w:szCs w:val="21"/>
                    </w:rPr>
                    <w:br/>
                  </w:r>
                </w:p>
                <w:p w14:paraId="77E875C4" w14:textId="77777777" w:rsidR="00000000" w:rsidRDefault="00801A7F">
                  <w:pPr>
                    <w:pStyle w:val="NormalWeb"/>
                    <w:rPr>
                      <w:rFonts w:ascii="Arial" w:hAnsi="Arial" w:cs="Arial"/>
                      <w:sz w:val="21"/>
                      <w:szCs w:val="21"/>
                    </w:rPr>
                  </w:pPr>
                  <w:r>
                    <w:rPr>
                      <w:rFonts w:ascii="Century Gothic" w:hAnsi="Century Gothic" w:cs="Arial"/>
                    </w:rPr>
                    <w:t>As empresas deverão efetuar descontos mensais dos salários de seus empregados, à título de mensalidade associativa, desde que o empregado comprove a respectiva associação ao primeiro convenente e a</w:t>
                  </w:r>
                  <w:r>
                    <w:rPr>
                      <w:rFonts w:ascii="Century Gothic" w:hAnsi="Century Gothic" w:cs="Arial"/>
                    </w:rPr>
                    <w:t xml:space="preserve">utorize o referido desconto. Os valores descontados deverão ser recolhidos em favor do primeiro convenente, até o 10º dia útil do mês </w:t>
                  </w:r>
                  <w:proofErr w:type="spellStart"/>
                  <w:r>
                    <w:rPr>
                      <w:rFonts w:ascii="Century Gothic" w:hAnsi="Century Gothic" w:cs="Arial"/>
                    </w:rPr>
                    <w:t>subseqüente</w:t>
                  </w:r>
                  <w:proofErr w:type="spellEnd"/>
                  <w:r>
                    <w:rPr>
                      <w:rFonts w:ascii="Century Gothic" w:hAnsi="Century Gothic" w:cs="Arial"/>
                    </w:rPr>
                    <w:t>, na conta corrente nº 17929-3, Sicredi (banco 748) Agência 0116, do primeiro convenente, através de depósito i</w:t>
                  </w:r>
                  <w:r>
                    <w:rPr>
                      <w:rFonts w:ascii="Century Gothic" w:hAnsi="Century Gothic" w:cs="Arial"/>
                    </w:rPr>
                    <w:t>dentificado. Após o recolhimento as Empresas devem remeter, ao Sindicato Profissional, relação com o nome dos profissionais e respectivos valores recolhidos.</w:t>
                  </w:r>
                </w:p>
                <w:p w14:paraId="2BFAE80D" w14:textId="77777777" w:rsidR="00000000" w:rsidRDefault="00801A7F">
                  <w:pPr>
                    <w:rPr>
                      <w:rFonts w:ascii="Arial" w:eastAsia="Times New Roman" w:hAnsi="Arial" w:cs="Arial"/>
                      <w:sz w:val="21"/>
                      <w:szCs w:val="21"/>
                    </w:rPr>
                  </w:pPr>
                </w:p>
                <w:p w14:paraId="53A4FA56"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14:paraId="7B24973F"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14:paraId="45CB3C34"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CLÁUSULA OITAVA - GRATIFICAÇÃO NA</w:t>
                  </w:r>
                  <w:r>
                    <w:rPr>
                      <w:rFonts w:ascii="Arial" w:eastAsia="Times New Roman" w:hAnsi="Arial" w:cs="Arial"/>
                      <w:b/>
                      <w:bCs/>
                      <w:sz w:val="21"/>
                      <w:szCs w:val="21"/>
                    </w:rPr>
                    <w:t xml:space="preserve">TALINA: AUXÍLIO DOENÇA E ACIDENTE DO TRABALHO </w:t>
                  </w:r>
                  <w:r>
                    <w:rPr>
                      <w:rFonts w:ascii="Arial" w:eastAsia="Times New Roman" w:hAnsi="Arial" w:cs="Arial"/>
                      <w:b/>
                      <w:bCs/>
                      <w:sz w:val="21"/>
                      <w:szCs w:val="21"/>
                    </w:rPr>
                    <w:br/>
                  </w:r>
                  <w:r>
                    <w:rPr>
                      <w:rFonts w:ascii="Arial" w:eastAsia="Times New Roman" w:hAnsi="Arial" w:cs="Arial"/>
                      <w:sz w:val="21"/>
                      <w:szCs w:val="21"/>
                    </w:rPr>
                    <w:br/>
                  </w:r>
                </w:p>
                <w:p w14:paraId="20D17B86" w14:textId="77777777" w:rsidR="00000000" w:rsidRDefault="00801A7F">
                  <w:pPr>
                    <w:pStyle w:val="NormalWeb"/>
                    <w:jc w:val="both"/>
                    <w:rPr>
                      <w:rFonts w:ascii="Arial" w:hAnsi="Arial" w:cs="Arial"/>
                      <w:sz w:val="21"/>
                      <w:szCs w:val="21"/>
                    </w:rPr>
                  </w:pPr>
                  <w:r>
                    <w:rPr>
                      <w:rFonts w:ascii="Arial" w:eastAsia="Times New Roman" w:hAnsi="Arial"/>
                    </w:rPr>
                    <w:t xml:space="preserve">Para os efeitos de cálculo de gratificação natalina, será considerado como tempo de efetivo serviço o período de afastamento do empregado por gozo de auxílio-doença ou acidente de trabalho, na hipótese de o </w:t>
                  </w:r>
                  <w:r>
                    <w:rPr>
                      <w:rFonts w:ascii="Arial" w:eastAsia="Times New Roman" w:hAnsi="Arial"/>
                    </w:rPr>
                    <w:t>auxílio previdenciário ter tido duração inferior a 185 (cento e oitenta e cinco) dias.</w:t>
                  </w:r>
                </w:p>
                <w:p w14:paraId="1F7C74FC" w14:textId="77777777" w:rsidR="00000000" w:rsidRDefault="00801A7F">
                  <w:pPr>
                    <w:rPr>
                      <w:rFonts w:ascii="Arial" w:eastAsia="Times New Roman" w:hAnsi="Arial" w:cs="Arial"/>
                      <w:sz w:val="21"/>
                      <w:szCs w:val="21"/>
                    </w:rPr>
                  </w:pPr>
                </w:p>
                <w:p w14:paraId="04A0AEF5"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Prêmios </w:t>
                  </w:r>
                  <w:r>
                    <w:rPr>
                      <w:rFonts w:ascii="Arial" w:eastAsia="Times New Roman" w:hAnsi="Arial" w:cs="Arial"/>
                      <w:b/>
                      <w:bCs/>
                      <w:sz w:val="21"/>
                      <w:szCs w:val="21"/>
                    </w:rPr>
                    <w:br/>
                  </w:r>
                </w:p>
                <w:p w14:paraId="2364A474"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NONA - </w:t>
                  </w:r>
                  <w:r w:rsidRPr="002A4FC3">
                    <w:rPr>
                      <w:rFonts w:ascii="Arial" w:eastAsia="Times New Roman" w:hAnsi="Arial" w:cs="Arial"/>
                      <w:b/>
                      <w:bCs/>
                      <w:sz w:val="21"/>
                      <w:szCs w:val="21"/>
                      <w:highlight w:val="yellow"/>
                    </w:rPr>
                    <w:t>PRÊMIO ASSIDUIDADE</w:t>
                  </w:r>
                  <w:r>
                    <w:rPr>
                      <w:rFonts w:ascii="Arial" w:eastAsia="Times New Roman" w:hAnsi="Arial" w:cs="Arial"/>
                      <w:b/>
                      <w:bCs/>
                      <w:sz w:val="21"/>
                      <w:szCs w:val="21"/>
                    </w:rPr>
                    <w:t xml:space="preserve"> </w:t>
                  </w:r>
                  <w:r>
                    <w:rPr>
                      <w:rFonts w:ascii="Arial" w:eastAsia="Times New Roman" w:hAnsi="Arial" w:cs="Arial"/>
                      <w:b/>
                      <w:bCs/>
                      <w:sz w:val="21"/>
                      <w:szCs w:val="21"/>
                    </w:rPr>
                    <w:br/>
                  </w:r>
                  <w:r>
                    <w:rPr>
                      <w:rFonts w:ascii="Arial" w:eastAsia="Times New Roman" w:hAnsi="Arial" w:cs="Arial"/>
                      <w:sz w:val="21"/>
                      <w:szCs w:val="21"/>
                    </w:rPr>
                    <w:br/>
                  </w:r>
                </w:p>
                <w:p w14:paraId="6705B980" w14:textId="77777777" w:rsidR="00000000" w:rsidRDefault="00801A7F">
                  <w:pPr>
                    <w:pStyle w:val="NormalWeb"/>
                    <w:rPr>
                      <w:rFonts w:ascii="Arial" w:hAnsi="Arial" w:cs="Arial"/>
                      <w:sz w:val="21"/>
                      <w:szCs w:val="21"/>
                    </w:rPr>
                  </w:pPr>
                  <w:r>
                    <w:rPr>
                      <w:rFonts w:ascii="Arial" w:hAnsi="Arial" w:cs="Arial"/>
                    </w:rPr>
                    <w:t>As empresas com mais de 10 (dez) empregados devem assegurar, a título de incentivo à assiduidade, o fornecimento mensa</w:t>
                  </w:r>
                  <w:r>
                    <w:rPr>
                      <w:rFonts w:ascii="Arial" w:hAnsi="Arial" w:cs="Arial"/>
                    </w:rPr>
                    <w:t>l de uma cesta básica, ou de um cartão de vale-alimentação, mediante as seguintes condições:</w:t>
                  </w:r>
                </w:p>
                <w:p w14:paraId="61AA48A7" w14:textId="77777777" w:rsidR="00000000" w:rsidRDefault="00801A7F">
                  <w:pPr>
                    <w:pStyle w:val="NormalWeb"/>
                    <w:rPr>
                      <w:rFonts w:ascii="Arial" w:hAnsi="Arial" w:cs="Arial"/>
                      <w:sz w:val="21"/>
                      <w:szCs w:val="21"/>
                    </w:rPr>
                  </w:pPr>
                  <w:r>
                    <w:rPr>
                      <w:rStyle w:val="Forte"/>
                      <w:rFonts w:ascii="Arial" w:hAnsi="Arial" w:cs="Arial"/>
                    </w:rPr>
                    <w:t>I – A cesta básica deverá conter os seguintes componentes:</w:t>
                  </w:r>
                </w:p>
                <w:p w14:paraId="5CB210BF" w14:textId="77777777" w:rsidR="00000000" w:rsidRDefault="00801A7F">
                  <w:pPr>
                    <w:pStyle w:val="NormalWeb"/>
                    <w:rPr>
                      <w:rFonts w:ascii="Arial" w:hAnsi="Arial" w:cs="Arial"/>
                      <w:sz w:val="21"/>
                      <w:szCs w:val="21"/>
                    </w:rPr>
                  </w:pPr>
                  <w:r>
                    <w:rPr>
                      <w:rFonts w:ascii="Arial" w:hAnsi="Arial" w:cs="Arial"/>
                    </w:rPr>
                    <w:t>Achocolatado 400gr - 2 potes</w:t>
                  </w:r>
                </w:p>
                <w:p w14:paraId="363966AC" w14:textId="77777777" w:rsidR="00000000" w:rsidRDefault="00801A7F">
                  <w:pPr>
                    <w:pStyle w:val="NormalWeb"/>
                    <w:rPr>
                      <w:rFonts w:ascii="Arial" w:hAnsi="Arial" w:cs="Arial"/>
                      <w:sz w:val="21"/>
                      <w:szCs w:val="21"/>
                    </w:rPr>
                  </w:pPr>
                  <w:r>
                    <w:rPr>
                      <w:rFonts w:ascii="Arial" w:hAnsi="Arial" w:cs="Arial"/>
                    </w:rPr>
                    <w:t>Açúcar refinado - 4 kg</w:t>
                  </w:r>
                </w:p>
                <w:p w14:paraId="5324B4EB" w14:textId="77777777" w:rsidR="00000000" w:rsidRDefault="00801A7F">
                  <w:pPr>
                    <w:pStyle w:val="NormalWeb"/>
                    <w:rPr>
                      <w:rFonts w:ascii="Arial" w:hAnsi="Arial" w:cs="Arial"/>
                      <w:sz w:val="21"/>
                      <w:szCs w:val="21"/>
                    </w:rPr>
                  </w:pPr>
                  <w:r>
                    <w:rPr>
                      <w:rFonts w:ascii="Arial" w:hAnsi="Arial" w:cs="Arial"/>
                    </w:rPr>
                    <w:t>Arroz T.1 polido - 8 kg</w:t>
                  </w:r>
                </w:p>
                <w:p w14:paraId="423D6C72" w14:textId="77777777" w:rsidR="00000000" w:rsidRDefault="00801A7F">
                  <w:pPr>
                    <w:pStyle w:val="NormalWeb"/>
                    <w:rPr>
                      <w:rFonts w:ascii="Arial" w:hAnsi="Arial" w:cs="Arial"/>
                      <w:sz w:val="21"/>
                      <w:szCs w:val="21"/>
                    </w:rPr>
                  </w:pPr>
                  <w:r>
                    <w:rPr>
                      <w:rFonts w:ascii="Arial" w:hAnsi="Arial" w:cs="Arial"/>
                    </w:rPr>
                    <w:t>Biscoito Cream Cracker 400gr</w:t>
                  </w:r>
                  <w:r>
                    <w:rPr>
                      <w:rFonts w:ascii="Arial" w:hAnsi="Arial" w:cs="Arial"/>
                    </w:rPr>
                    <w:t xml:space="preserve"> - 2 pacotes</w:t>
                  </w:r>
                </w:p>
                <w:p w14:paraId="4976196B" w14:textId="77777777" w:rsidR="00000000" w:rsidRDefault="00801A7F">
                  <w:pPr>
                    <w:pStyle w:val="NormalWeb"/>
                    <w:rPr>
                      <w:rFonts w:ascii="Arial" w:hAnsi="Arial" w:cs="Arial"/>
                      <w:sz w:val="21"/>
                      <w:szCs w:val="21"/>
                    </w:rPr>
                  </w:pPr>
                  <w:r>
                    <w:rPr>
                      <w:rFonts w:ascii="Arial" w:hAnsi="Arial" w:cs="Arial"/>
                    </w:rPr>
                    <w:t>Biscoito Maria 400g - 2 pacotes</w:t>
                  </w:r>
                </w:p>
                <w:p w14:paraId="52BA0D10" w14:textId="77777777" w:rsidR="00000000" w:rsidRDefault="00801A7F">
                  <w:pPr>
                    <w:pStyle w:val="NormalWeb"/>
                    <w:rPr>
                      <w:rFonts w:ascii="Arial" w:hAnsi="Arial" w:cs="Arial"/>
                      <w:sz w:val="21"/>
                      <w:szCs w:val="21"/>
                    </w:rPr>
                  </w:pPr>
                  <w:r>
                    <w:rPr>
                      <w:rFonts w:ascii="Arial" w:hAnsi="Arial" w:cs="Arial"/>
                    </w:rPr>
                    <w:t>Café em pó 500gr - 4 pacotes</w:t>
                  </w:r>
                </w:p>
                <w:p w14:paraId="46940DEE" w14:textId="77777777" w:rsidR="00000000" w:rsidRDefault="00801A7F">
                  <w:pPr>
                    <w:pStyle w:val="NormalWeb"/>
                    <w:rPr>
                      <w:rFonts w:ascii="Arial" w:hAnsi="Arial" w:cs="Arial"/>
                      <w:sz w:val="21"/>
                      <w:szCs w:val="21"/>
                    </w:rPr>
                  </w:pPr>
                  <w:r>
                    <w:rPr>
                      <w:rFonts w:ascii="Arial" w:hAnsi="Arial" w:cs="Arial"/>
                    </w:rPr>
                    <w:t xml:space="preserve">Doce de Leite400gr - </w:t>
                  </w:r>
                  <w:proofErr w:type="gramStart"/>
                  <w:r>
                    <w:rPr>
                      <w:rFonts w:ascii="Arial" w:hAnsi="Arial" w:cs="Arial"/>
                    </w:rPr>
                    <w:t>2 pote</w:t>
                  </w:r>
                  <w:proofErr w:type="gramEnd"/>
                </w:p>
                <w:p w14:paraId="38E74B9D" w14:textId="77777777" w:rsidR="00000000" w:rsidRDefault="00801A7F">
                  <w:pPr>
                    <w:pStyle w:val="NormalWeb"/>
                    <w:rPr>
                      <w:rFonts w:ascii="Arial" w:hAnsi="Arial" w:cs="Arial"/>
                      <w:sz w:val="21"/>
                      <w:szCs w:val="21"/>
                    </w:rPr>
                  </w:pPr>
                  <w:r>
                    <w:rPr>
                      <w:rFonts w:ascii="Arial" w:hAnsi="Arial" w:cs="Arial"/>
                    </w:rPr>
                    <w:t xml:space="preserve">Extrato de tomate 350gr - </w:t>
                  </w:r>
                  <w:proofErr w:type="gramStart"/>
                  <w:r>
                    <w:rPr>
                      <w:rFonts w:ascii="Arial" w:hAnsi="Arial" w:cs="Arial"/>
                    </w:rPr>
                    <w:t>4 lata</w:t>
                  </w:r>
                  <w:proofErr w:type="gramEnd"/>
                </w:p>
                <w:p w14:paraId="1C4C8BF2" w14:textId="77777777" w:rsidR="00000000" w:rsidRDefault="00801A7F">
                  <w:pPr>
                    <w:pStyle w:val="NormalWeb"/>
                    <w:rPr>
                      <w:rFonts w:ascii="Arial" w:hAnsi="Arial" w:cs="Arial"/>
                      <w:sz w:val="21"/>
                      <w:szCs w:val="21"/>
                    </w:rPr>
                  </w:pPr>
                  <w:r>
                    <w:rPr>
                      <w:rFonts w:ascii="Arial" w:hAnsi="Arial" w:cs="Arial"/>
                    </w:rPr>
                    <w:t>Farinha trigo especial - 4 kg</w:t>
                  </w:r>
                </w:p>
                <w:p w14:paraId="3FA18873" w14:textId="77777777" w:rsidR="00000000" w:rsidRDefault="00801A7F">
                  <w:pPr>
                    <w:pStyle w:val="NormalWeb"/>
                    <w:rPr>
                      <w:rFonts w:ascii="Arial" w:hAnsi="Arial" w:cs="Arial"/>
                      <w:sz w:val="21"/>
                      <w:szCs w:val="21"/>
                    </w:rPr>
                  </w:pPr>
                  <w:r>
                    <w:rPr>
                      <w:rFonts w:ascii="Arial" w:hAnsi="Arial" w:cs="Arial"/>
                    </w:rPr>
                    <w:t>Feijão preto T.1 - 4 kg</w:t>
                  </w:r>
                </w:p>
                <w:p w14:paraId="32FC6CD5" w14:textId="77777777" w:rsidR="00000000" w:rsidRDefault="00801A7F">
                  <w:pPr>
                    <w:pStyle w:val="NormalWeb"/>
                    <w:rPr>
                      <w:rFonts w:ascii="Arial" w:hAnsi="Arial" w:cs="Arial"/>
                      <w:sz w:val="21"/>
                      <w:szCs w:val="21"/>
                    </w:rPr>
                  </w:pPr>
                  <w:r>
                    <w:rPr>
                      <w:rFonts w:ascii="Arial" w:hAnsi="Arial" w:cs="Arial"/>
                    </w:rPr>
                    <w:t>Gelatina 45/85g - 4 pacotes</w:t>
                  </w:r>
                </w:p>
                <w:p w14:paraId="18E8050B" w14:textId="77777777" w:rsidR="00000000" w:rsidRDefault="00801A7F">
                  <w:pPr>
                    <w:pStyle w:val="NormalWeb"/>
                    <w:rPr>
                      <w:rFonts w:ascii="Arial" w:hAnsi="Arial" w:cs="Arial"/>
                      <w:sz w:val="21"/>
                      <w:szCs w:val="21"/>
                    </w:rPr>
                  </w:pPr>
                  <w:r>
                    <w:rPr>
                      <w:rFonts w:ascii="Arial" w:hAnsi="Arial" w:cs="Arial"/>
                    </w:rPr>
                    <w:t>Goiabada 400gr - 1 pacote</w:t>
                  </w:r>
                </w:p>
                <w:p w14:paraId="18162C6C" w14:textId="77777777" w:rsidR="00000000" w:rsidRDefault="00801A7F">
                  <w:pPr>
                    <w:pStyle w:val="NormalWeb"/>
                    <w:rPr>
                      <w:rFonts w:ascii="Arial" w:hAnsi="Arial" w:cs="Arial"/>
                      <w:sz w:val="21"/>
                      <w:szCs w:val="21"/>
                    </w:rPr>
                  </w:pPr>
                  <w:r>
                    <w:rPr>
                      <w:rFonts w:ascii="Arial" w:hAnsi="Arial" w:cs="Arial"/>
                    </w:rPr>
                    <w:lastRenderedPageBreak/>
                    <w:t>Leite em pó 400gr - 2 pacotes</w:t>
                  </w:r>
                </w:p>
                <w:p w14:paraId="25B2F245" w14:textId="77777777" w:rsidR="00000000" w:rsidRDefault="00801A7F">
                  <w:pPr>
                    <w:pStyle w:val="NormalWeb"/>
                    <w:rPr>
                      <w:rFonts w:ascii="Arial" w:hAnsi="Arial" w:cs="Arial"/>
                      <w:sz w:val="21"/>
                      <w:szCs w:val="21"/>
                    </w:rPr>
                  </w:pPr>
                  <w:r>
                    <w:rPr>
                      <w:rFonts w:ascii="Arial" w:hAnsi="Arial" w:cs="Arial"/>
                    </w:rPr>
                    <w:t>Massa com ovos 500gr Espaguete - 4 pacotes                             </w:t>
                  </w:r>
                </w:p>
                <w:p w14:paraId="5D04FC09" w14:textId="77777777" w:rsidR="00000000" w:rsidRDefault="00801A7F">
                  <w:pPr>
                    <w:pStyle w:val="NormalWeb"/>
                    <w:rPr>
                      <w:rFonts w:ascii="Arial" w:hAnsi="Arial" w:cs="Arial"/>
                      <w:sz w:val="21"/>
                      <w:szCs w:val="21"/>
                    </w:rPr>
                  </w:pPr>
                  <w:r>
                    <w:rPr>
                      <w:rFonts w:ascii="Arial" w:hAnsi="Arial" w:cs="Arial"/>
                    </w:rPr>
                    <w:t>Massa com ovos 500g Parafuso - 4 pacotes</w:t>
                  </w:r>
                </w:p>
                <w:p w14:paraId="2345BD3D" w14:textId="77777777" w:rsidR="00000000" w:rsidRDefault="00801A7F">
                  <w:pPr>
                    <w:pStyle w:val="NormalWeb"/>
                    <w:rPr>
                      <w:rFonts w:ascii="Arial" w:hAnsi="Arial" w:cs="Arial"/>
                      <w:sz w:val="21"/>
                      <w:szCs w:val="21"/>
                    </w:rPr>
                  </w:pPr>
                  <w:r>
                    <w:rPr>
                      <w:rFonts w:ascii="Arial" w:hAnsi="Arial" w:cs="Arial"/>
                    </w:rPr>
                    <w:t>Óleo de soja 900ml - 3 potes</w:t>
                  </w:r>
                </w:p>
                <w:p w14:paraId="45798A14" w14:textId="77777777" w:rsidR="00000000" w:rsidRDefault="00801A7F">
                  <w:pPr>
                    <w:pStyle w:val="NormalWeb"/>
                    <w:rPr>
                      <w:rFonts w:ascii="Arial" w:hAnsi="Arial" w:cs="Arial"/>
                      <w:sz w:val="21"/>
                      <w:szCs w:val="21"/>
                    </w:rPr>
                  </w:pPr>
                  <w:r>
                    <w:rPr>
                      <w:rFonts w:ascii="Arial" w:hAnsi="Arial" w:cs="Arial"/>
                    </w:rPr>
                    <w:t xml:space="preserve">Sardinha 125 </w:t>
                  </w:r>
                  <w:proofErr w:type="spellStart"/>
                  <w:r>
                    <w:rPr>
                      <w:rFonts w:ascii="Arial" w:hAnsi="Arial" w:cs="Arial"/>
                    </w:rPr>
                    <w:t>gr</w:t>
                  </w:r>
                  <w:proofErr w:type="spellEnd"/>
                  <w:r>
                    <w:rPr>
                      <w:rFonts w:ascii="Arial" w:hAnsi="Arial" w:cs="Arial"/>
                    </w:rPr>
                    <w:t xml:space="preserve"> - 2 latas</w:t>
                  </w:r>
                </w:p>
                <w:p w14:paraId="62B2EE97" w14:textId="77777777" w:rsidR="00000000" w:rsidRDefault="00801A7F">
                  <w:pPr>
                    <w:pStyle w:val="NormalWeb"/>
                    <w:rPr>
                      <w:rFonts w:ascii="Arial" w:hAnsi="Arial" w:cs="Arial"/>
                      <w:sz w:val="21"/>
                      <w:szCs w:val="21"/>
                    </w:rPr>
                  </w:pPr>
                  <w:r>
                    <w:rPr>
                      <w:rFonts w:ascii="Arial" w:hAnsi="Arial" w:cs="Arial"/>
                    </w:rPr>
                    <w:t>Sal - 1 kg</w:t>
                  </w:r>
                </w:p>
                <w:p w14:paraId="05780215" w14:textId="77777777" w:rsidR="00000000" w:rsidRDefault="00801A7F">
                  <w:pPr>
                    <w:pStyle w:val="NormalWeb"/>
                    <w:rPr>
                      <w:rFonts w:ascii="Arial" w:hAnsi="Arial" w:cs="Arial"/>
                      <w:sz w:val="21"/>
                      <w:szCs w:val="21"/>
                    </w:rPr>
                  </w:pPr>
                  <w:r>
                    <w:rPr>
                      <w:rFonts w:ascii="Arial" w:hAnsi="Arial" w:cs="Arial"/>
                    </w:rPr>
                    <w:t>Farinha de milho 500gr (</w:t>
                  </w:r>
                  <w:proofErr w:type="spellStart"/>
                  <w:r>
                    <w:rPr>
                      <w:rFonts w:ascii="Arial" w:hAnsi="Arial" w:cs="Arial"/>
                    </w:rPr>
                    <w:t>Polentina</w:t>
                  </w:r>
                  <w:proofErr w:type="spellEnd"/>
                  <w:r>
                    <w:rPr>
                      <w:rFonts w:ascii="Arial" w:hAnsi="Arial" w:cs="Arial"/>
                    </w:rPr>
                    <w:t>) - 2 pacotes</w:t>
                  </w:r>
                </w:p>
                <w:p w14:paraId="67F49055" w14:textId="77777777" w:rsidR="00000000" w:rsidRDefault="00801A7F">
                  <w:pPr>
                    <w:pStyle w:val="NormalWeb"/>
                    <w:rPr>
                      <w:rFonts w:ascii="Arial" w:hAnsi="Arial" w:cs="Arial"/>
                      <w:sz w:val="21"/>
                      <w:szCs w:val="21"/>
                    </w:rPr>
                  </w:pPr>
                  <w:r>
                    <w:rPr>
                      <w:rFonts w:ascii="Arial" w:hAnsi="Arial" w:cs="Arial"/>
                    </w:rPr>
                    <w:t>Farinha mandioca 500gr - 1 pacotes</w:t>
                  </w:r>
                </w:p>
                <w:p w14:paraId="2C51E944" w14:textId="77777777" w:rsidR="00000000" w:rsidRDefault="00801A7F">
                  <w:pPr>
                    <w:pStyle w:val="NormalWeb"/>
                    <w:rPr>
                      <w:rFonts w:ascii="Arial" w:hAnsi="Arial" w:cs="Arial"/>
                      <w:sz w:val="21"/>
                      <w:szCs w:val="21"/>
                    </w:rPr>
                  </w:pPr>
                  <w:r>
                    <w:rPr>
                      <w:rFonts w:ascii="Arial" w:hAnsi="Arial" w:cs="Arial"/>
                    </w:rPr>
                    <w:t>Lentilha 500gr - 2 pacotes</w:t>
                  </w:r>
                </w:p>
                <w:p w14:paraId="5D6EAE1E" w14:textId="77777777" w:rsidR="00000000" w:rsidRDefault="00801A7F">
                  <w:pPr>
                    <w:pStyle w:val="NormalWeb"/>
                    <w:rPr>
                      <w:rFonts w:ascii="Arial" w:hAnsi="Arial" w:cs="Arial"/>
                      <w:sz w:val="21"/>
                      <w:szCs w:val="21"/>
                    </w:rPr>
                  </w:pPr>
                  <w:r>
                    <w:rPr>
                      <w:rFonts w:ascii="Arial" w:hAnsi="Arial" w:cs="Arial"/>
                    </w:rPr>
                    <w:t>Salsicha 180gr - 2 latas</w:t>
                  </w:r>
                </w:p>
                <w:p w14:paraId="7A1A9B9F" w14:textId="77777777" w:rsidR="00000000" w:rsidRDefault="00801A7F">
                  <w:pPr>
                    <w:pStyle w:val="NormalWeb"/>
                    <w:rPr>
                      <w:rFonts w:ascii="Arial" w:hAnsi="Arial" w:cs="Arial"/>
                      <w:sz w:val="21"/>
                      <w:szCs w:val="21"/>
                    </w:rPr>
                  </w:pPr>
                  <w:r>
                    <w:rPr>
                      <w:rFonts w:ascii="Arial" w:hAnsi="Arial" w:cs="Arial"/>
                    </w:rPr>
                    <w:t>Compota de Pêssego 500gr - 1 Lata</w:t>
                  </w:r>
                </w:p>
                <w:p w14:paraId="69D12416" w14:textId="77777777" w:rsidR="00000000" w:rsidRDefault="00801A7F">
                  <w:pPr>
                    <w:pStyle w:val="NormalWeb"/>
                    <w:rPr>
                      <w:rFonts w:ascii="Arial" w:hAnsi="Arial" w:cs="Arial"/>
                      <w:sz w:val="21"/>
                      <w:szCs w:val="21"/>
                    </w:rPr>
                  </w:pPr>
                  <w:r>
                    <w:rPr>
                      <w:rFonts w:ascii="Arial" w:hAnsi="Arial" w:cs="Arial"/>
                      <w:sz w:val="21"/>
                      <w:szCs w:val="21"/>
                    </w:rPr>
                    <w:t> </w:t>
                  </w:r>
                </w:p>
                <w:p w14:paraId="17624D9D" w14:textId="77777777" w:rsidR="00000000" w:rsidRDefault="00801A7F">
                  <w:pPr>
                    <w:pStyle w:val="NormalWeb"/>
                    <w:rPr>
                      <w:rFonts w:ascii="Arial" w:hAnsi="Arial" w:cs="Arial"/>
                      <w:sz w:val="21"/>
                      <w:szCs w:val="21"/>
                    </w:rPr>
                  </w:pPr>
                  <w:r>
                    <w:rPr>
                      <w:rStyle w:val="Forte"/>
                      <w:rFonts w:ascii="Arial" w:hAnsi="Arial" w:cs="Arial"/>
                    </w:rPr>
                    <w:t>II – </w:t>
                  </w:r>
                  <w:r>
                    <w:rPr>
                      <w:rFonts w:ascii="Arial" w:hAnsi="Arial" w:cs="Arial"/>
                    </w:rPr>
                    <w:t>O Cartão vale-alimentação</w:t>
                  </w:r>
                  <w:r w:rsidRPr="002A4FC3">
                    <w:rPr>
                      <w:rFonts w:ascii="Arial" w:hAnsi="Arial" w:cs="Arial"/>
                      <w:highlight w:val="yellow"/>
                    </w:rPr>
                    <w:t xml:space="preserve">, a partir de 1º/07/2019, será de </w:t>
                  </w:r>
                  <w:r w:rsidRPr="002A4FC3">
                    <w:rPr>
                      <w:rStyle w:val="Forte"/>
                      <w:rFonts w:ascii="Arial" w:hAnsi="Arial" w:cs="Arial"/>
                      <w:highlight w:val="yellow"/>
                    </w:rPr>
                    <w:t>R$ 245,00</w:t>
                  </w:r>
                  <w:r>
                    <w:rPr>
                      <w:rFonts w:ascii="Arial" w:hAnsi="Arial" w:cs="Arial"/>
                    </w:rPr>
                    <w:t>. </w:t>
                  </w:r>
                </w:p>
                <w:p w14:paraId="31484FE9" w14:textId="77777777" w:rsidR="00000000" w:rsidRDefault="00801A7F">
                  <w:pPr>
                    <w:pStyle w:val="NormalWeb"/>
                    <w:rPr>
                      <w:rFonts w:ascii="Arial" w:hAnsi="Arial" w:cs="Arial"/>
                      <w:sz w:val="21"/>
                      <w:szCs w:val="21"/>
                    </w:rPr>
                  </w:pPr>
                  <w:r>
                    <w:rPr>
                      <w:rStyle w:val="Forte"/>
                      <w:rFonts w:ascii="Arial" w:hAnsi="Arial" w:cs="Arial"/>
                    </w:rPr>
                    <w:t>III –</w:t>
                  </w:r>
                  <w:r>
                    <w:rPr>
                      <w:rFonts w:ascii="Arial" w:hAnsi="Arial" w:cs="Arial"/>
                    </w:rPr>
                    <w:t xml:space="preserve"> O pr</w:t>
                  </w:r>
                  <w:r>
                    <w:rPr>
                      <w:rFonts w:ascii="Arial" w:hAnsi="Arial" w:cs="Arial"/>
                    </w:rPr>
                    <w:t>êmio previsto nesta cláusula deverá ser disponibilizado ao empregado até o 5º dia útil de cada mês.</w:t>
                  </w:r>
                </w:p>
                <w:p w14:paraId="3E2E693F" w14:textId="77777777" w:rsidR="00000000" w:rsidRDefault="00801A7F">
                  <w:pPr>
                    <w:pStyle w:val="NormalWeb"/>
                    <w:rPr>
                      <w:rFonts w:ascii="Arial" w:hAnsi="Arial" w:cs="Arial"/>
                      <w:sz w:val="21"/>
                      <w:szCs w:val="21"/>
                    </w:rPr>
                  </w:pPr>
                  <w:r>
                    <w:rPr>
                      <w:rStyle w:val="Forte"/>
                      <w:rFonts w:ascii="Arial" w:hAnsi="Arial" w:cs="Arial"/>
                    </w:rPr>
                    <w:t>IV – </w:t>
                  </w:r>
                  <w:r>
                    <w:rPr>
                      <w:rFonts w:ascii="Arial" w:hAnsi="Arial" w:cs="Arial"/>
                    </w:rPr>
                    <w:t>Os trabalhadores terão direito ao referido prêmio, na hipótese de ser constatado 100% (cem por cento) de assiduidade e pontualidade no mês.</w:t>
                  </w:r>
                </w:p>
                <w:p w14:paraId="15887A4B" w14:textId="77777777" w:rsidR="00000000" w:rsidRDefault="00801A7F">
                  <w:pPr>
                    <w:pStyle w:val="NormalWeb"/>
                    <w:rPr>
                      <w:rFonts w:ascii="Arial" w:hAnsi="Arial" w:cs="Arial"/>
                      <w:sz w:val="21"/>
                      <w:szCs w:val="21"/>
                    </w:rPr>
                  </w:pPr>
                  <w:r>
                    <w:rPr>
                      <w:rStyle w:val="Forte"/>
                      <w:rFonts w:ascii="Arial" w:hAnsi="Arial" w:cs="Arial"/>
                    </w:rPr>
                    <w:t>V </w:t>
                  </w:r>
                  <w:proofErr w:type="gramStart"/>
                  <w:r>
                    <w:rPr>
                      <w:rStyle w:val="Forte"/>
                      <w:rFonts w:ascii="Arial" w:hAnsi="Arial" w:cs="Arial"/>
                    </w:rPr>
                    <w:t xml:space="preserve">–  </w:t>
                  </w:r>
                  <w:r>
                    <w:rPr>
                      <w:rFonts w:ascii="Arial" w:hAnsi="Arial" w:cs="Arial"/>
                    </w:rPr>
                    <w:t>Fica</w:t>
                  </w:r>
                  <w:proofErr w:type="gramEnd"/>
                  <w:r>
                    <w:rPr>
                      <w:rFonts w:ascii="Arial" w:hAnsi="Arial" w:cs="Arial"/>
                    </w:rPr>
                    <w:t xml:space="preserve"> e</w:t>
                  </w:r>
                  <w:r>
                    <w:rPr>
                      <w:rFonts w:ascii="Arial" w:hAnsi="Arial" w:cs="Arial"/>
                    </w:rPr>
                    <w:t>stabelecido que o prêmio será instituído sobre o sistema da contrapartida, sendo no mínimo 80% da despesa custeada pelo empregador e até 20% pelos empregados.</w:t>
                  </w:r>
                </w:p>
                <w:p w14:paraId="2FC85202" w14:textId="77777777" w:rsidR="00000000" w:rsidRDefault="00801A7F">
                  <w:pPr>
                    <w:pStyle w:val="NormalWeb"/>
                    <w:rPr>
                      <w:rFonts w:ascii="Arial" w:hAnsi="Arial" w:cs="Arial"/>
                      <w:sz w:val="21"/>
                      <w:szCs w:val="21"/>
                    </w:rPr>
                  </w:pPr>
                  <w:r>
                    <w:rPr>
                      <w:rFonts w:ascii="Arial" w:hAnsi="Arial" w:cs="Arial"/>
                      <w:sz w:val="21"/>
                      <w:szCs w:val="21"/>
                    </w:rPr>
                    <w:t> </w:t>
                  </w:r>
                </w:p>
                <w:p w14:paraId="32FEEA7F" w14:textId="77777777" w:rsidR="00000000" w:rsidRDefault="00801A7F">
                  <w:pPr>
                    <w:pStyle w:val="NormalWeb"/>
                    <w:rPr>
                      <w:rFonts w:ascii="Arial" w:hAnsi="Arial" w:cs="Arial"/>
                      <w:sz w:val="21"/>
                      <w:szCs w:val="21"/>
                    </w:rPr>
                  </w:pPr>
                  <w:r>
                    <w:rPr>
                      <w:rStyle w:val="Forte"/>
                      <w:rFonts w:ascii="Arial" w:hAnsi="Arial" w:cs="Arial"/>
                    </w:rPr>
                    <w:t>Parágrafo primeiro.</w:t>
                  </w:r>
                  <w:r>
                    <w:rPr>
                      <w:rFonts w:ascii="Arial" w:hAnsi="Arial" w:cs="Arial"/>
                    </w:rPr>
                    <w:t xml:space="preserve"> O benefício previsto nessa cláusula não terá natureza salarial, não sendo p</w:t>
                  </w:r>
                  <w:r>
                    <w:rPr>
                      <w:rFonts w:ascii="Arial" w:hAnsi="Arial" w:cs="Arial"/>
                    </w:rPr>
                    <w:t>ortando computável na remuneração dos empregados para quaisquer fins.</w:t>
                  </w:r>
                </w:p>
                <w:p w14:paraId="7876E6D2" w14:textId="77777777" w:rsidR="00000000" w:rsidRDefault="00801A7F">
                  <w:pPr>
                    <w:pStyle w:val="NormalWeb"/>
                    <w:rPr>
                      <w:rFonts w:ascii="Arial" w:hAnsi="Arial" w:cs="Arial"/>
                      <w:sz w:val="21"/>
                      <w:szCs w:val="21"/>
                    </w:rPr>
                  </w:pPr>
                  <w:r>
                    <w:rPr>
                      <w:rStyle w:val="Forte"/>
                      <w:rFonts w:ascii="Arial" w:hAnsi="Arial" w:cs="Arial"/>
                    </w:rPr>
                    <w:t xml:space="preserve">Parágrafo segundo. </w:t>
                  </w:r>
                  <w:r>
                    <w:rPr>
                      <w:rFonts w:ascii="Arial" w:hAnsi="Arial" w:cs="Arial"/>
                    </w:rPr>
                    <w:t>O custo pela emissão do Cartão vale-alimentação será por conta da empresa, sendo que havendo necessidade de emissão de novo cartão eletrônico, em virtude de perda, rou</w:t>
                  </w:r>
                  <w:r>
                    <w:rPr>
                      <w:rFonts w:ascii="Arial" w:hAnsi="Arial" w:cs="Arial"/>
                    </w:rPr>
                    <w:t xml:space="preserve">bo, </w:t>
                  </w:r>
                  <w:proofErr w:type="gramStart"/>
                  <w:r>
                    <w:rPr>
                      <w:rFonts w:ascii="Arial" w:hAnsi="Arial" w:cs="Arial"/>
                    </w:rPr>
                    <w:t>quebra, etc.</w:t>
                  </w:r>
                  <w:proofErr w:type="gramEnd"/>
                  <w:r>
                    <w:rPr>
                      <w:rFonts w:ascii="Arial" w:hAnsi="Arial" w:cs="Arial"/>
                    </w:rPr>
                    <w:t>, o empregado arcará com os custos correspondentes.</w:t>
                  </w:r>
                </w:p>
                <w:p w14:paraId="0481FA95" w14:textId="77777777" w:rsidR="00000000" w:rsidRDefault="00801A7F">
                  <w:pPr>
                    <w:pStyle w:val="NormalWeb"/>
                    <w:rPr>
                      <w:rFonts w:ascii="Arial" w:hAnsi="Arial" w:cs="Arial"/>
                      <w:sz w:val="21"/>
                      <w:szCs w:val="21"/>
                    </w:rPr>
                  </w:pPr>
                  <w:r>
                    <w:rPr>
                      <w:rStyle w:val="Forte"/>
                      <w:rFonts w:ascii="Arial" w:hAnsi="Arial" w:cs="Arial"/>
                    </w:rPr>
                    <w:t>Parágrafo terceiro.</w:t>
                  </w:r>
                  <w:r>
                    <w:rPr>
                      <w:rFonts w:ascii="Arial" w:hAnsi="Arial" w:cs="Arial"/>
                    </w:rPr>
                    <w:t xml:space="preserve"> O prêmio referido na presente cláusula não será concedido na hipótese de atraso e/ou falta ao serviço, ainda que justificada, afastamentos decorrentes de doença e/ou ac</w:t>
                  </w:r>
                  <w:r>
                    <w:rPr>
                      <w:rFonts w:ascii="Arial" w:hAnsi="Arial" w:cs="Arial"/>
                    </w:rPr>
                    <w:t>idente de trabalho, ou licença de qualquer espécie.</w:t>
                  </w:r>
                </w:p>
                <w:p w14:paraId="0976D603" w14:textId="77777777" w:rsidR="00000000" w:rsidRDefault="00801A7F">
                  <w:pPr>
                    <w:pStyle w:val="NormalWeb"/>
                    <w:rPr>
                      <w:rFonts w:ascii="Arial" w:hAnsi="Arial" w:cs="Arial"/>
                      <w:sz w:val="21"/>
                      <w:szCs w:val="21"/>
                    </w:rPr>
                  </w:pPr>
                  <w:r>
                    <w:rPr>
                      <w:rStyle w:val="Forte"/>
                      <w:rFonts w:ascii="Arial" w:hAnsi="Arial" w:cs="Arial"/>
                    </w:rPr>
                    <w:lastRenderedPageBreak/>
                    <w:t>Parágrafo quarto</w:t>
                  </w:r>
                  <w:r>
                    <w:rPr>
                      <w:rFonts w:ascii="Arial" w:hAnsi="Arial" w:cs="Arial"/>
                    </w:rPr>
                    <w:t xml:space="preserve">. Por ocasião do pagamento das </w:t>
                  </w:r>
                  <w:r>
                    <w:rPr>
                      <w:rStyle w:val="Forte"/>
                      <w:rFonts w:ascii="Arial" w:hAnsi="Arial" w:cs="Arial"/>
                    </w:rPr>
                    <w:t>férias</w:t>
                  </w:r>
                  <w:r>
                    <w:rPr>
                      <w:rFonts w:ascii="Arial" w:hAnsi="Arial" w:cs="Arial"/>
                    </w:rPr>
                    <w:t>, o empregado assíduo durante todo o período aquisitivo, na forma desta cláusula, terá direito ao prêmio assiduidade que se constituirá numa cesta bási</w:t>
                  </w:r>
                  <w:r>
                    <w:rPr>
                      <w:rFonts w:ascii="Arial" w:hAnsi="Arial" w:cs="Arial"/>
                    </w:rPr>
                    <w:t>ca ou num cartão de vale-alimentação.</w:t>
                  </w:r>
                </w:p>
                <w:p w14:paraId="2EFCE730" w14:textId="77777777" w:rsidR="00000000" w:rsidRDefault="00801A7F">
                  <w:pPr>
                    <w:rPr>
                      <w:rFonts w:ascii="Arial" w:eastAsia="Times New Roman" w:hAnsi="Arial" w:cs="Arial"/>
                      <w:sz w:val="21"/>
                      <w:szCs w:val="21"/>
                    </w:rPr>
                  </w:pPr>
                </w:p>
                <w:p w14:paraId="373DFBD2"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Auxílio Educação </w:t>
                  </w:r>
                  <w:r>
                    <w:rPr>
                      <w:rFonts w:ascii="Arial" w:eastAsia="Times New Roman" w:hAnsi="Arial" w:cs="Arial"/>
                      <w:b/>
                      <w:bCs/>
                      <w:sz w:val="21"/>
                      <w:szCs w:val="21"/>
                    </w:rPr>
                    <w:br/>
                  </w:r>
                </w:p>
                <w:p w14:paraId="5FF289E5"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DÉCIMA - AUXÍLIO EDUCAÇÃO </w:t>
                  </w:r>
                  <w:r>
                    <w:rPr>
                      <w:rFonts w:ascii="Arial" w:eastAsia="Times New Roman" w:hAnsi="Arial" w:cs="Arial"/>
                      <w:b/>
                      <w:bCs/>
                      <w:sz w:val="21"/>
                      <w:szCs w:val="21"/>
                    </w:rPr>
                    <w:br/>
                  </w:r>
                  <w:r>
                    <w:rPr>
                      <w:rFonts w:ascii="Arial" w:eastAsia="Times New Roman" w:hAnsi="Arial" w:cs="Arial"/>
                      <w:sz w:val="21"/>
                      <w:szCs w:val="21"/>
                    </w:rPr>
                    <w:br/>
                  </w:r>
                </w:p>
                <w:p w14:paraId="76A0F187" w14:textId="77777777" w:rsidR="00000000" w:rsidRDefault="00801A7F">
                  <w:pPr>
                    <w:pStyle w:val="NormalWeb"/>
                    <w:jc w:val="both"/>
                    <w:rPr>
                      <w:rFonts w:ascii="Arial" w:hAnsi="Arial" w:cs="Arial"/>
                      <w:sz w:val="21"/>
                      <w:szCs w:val="21"/>
                    </w:rPr>
                  </w:pPr>
                  <w:r>
                    <w:rPr>
                      <w:rFonts w:ascii="Arial" w:eastAsia="Times New Roman" w:hAnsi="Arial"/>
                    </w:rPr>
                    <w:t>Por ocasião do pagamento dos salários relativos ao mês de março de 2020, as empresas concederão ao trabalhador estudante, que tenha requerido a concessão dess</w:t>
                  </w:r>
                  <w:r>
                    <w:rPr>
                      <w:rFonts w:ascii="Arial" w:eastAsia="Times New Roman" w:hAnsi="Arial"/>
                    </w:rPr>
                    <w:t xml:space="preserve">e </w:t>
                  </w:r>
                  <w:proofErr w:type="spellStart"/>
                  <w:r>
                    <w:rPr>
                      <w:rFonts w:ascii="Arial" w:eastAsia="Times New Roman" w:hAnsi="Arial"/>
                    </w:rPr>
                    <w:t>beneficio</w:t>
                  </w:r>
                  <w:proofErr w:type="spellEnd"/>
                  <w:r>
                    <w:rPr>
                      <w:rFonts w:ascii="Arial" w:eastAsia="Times New Roman" w:hAnsi="Arial"/>
                    </w:rPr>
                    <w:t xml:space="preserve"> até o dia 15 (quinze) do mesmo mês de março, um auxilio educação, que não terá caráter salarial, equivalente a </w:t>
                  </w:r>
                  <w:r w:rsidRPr="002A4FC3">
                    <w:rPr>
                      <w:rStyle w:val="Forte"/>
                      <w:rFonts w:ascii="Arial" w:eastAsia="Times New Roman" w:hAnsi="Arial"/>
                      <w:highlight w:val="yellow"/>
                    </w:rPr>
                    <w:t>R$ 400,00</w:t>
                  </w:r>
                  <w:r>
                    <w:rPr>
                      <w:rFonts w:ascii="Arial" w:eastAsia="Times New Roman" w:hAnsi="Arial"/>
                    </w:rPr>
                    <w:t xml:space="preserve"> (quatrocentos reais), desde que o empregado tenha mais de seis meses de serviços contínuos na empresa e esteja matriculado </w:t>
                  </w:r>
                  <w:r>
                    <w:rPr>
                      <w:rFonts w:ascii="Arial" w:eastAsia="Times New Roman" w:hAnsi="Arial"/>
                    </w:rPr>
                    <w:t>em estabelecimento de ensino oficial</w:t>
                  </w:r>
                  <w:r>
                    <w:rPr>
                      <w:rStyle w:val="Forte"/>
                      <w:rFonts w:ascii="Arial" w:eastAsia="Times New Roman" w:hAnsi="Arial"/>
                      <w:bCs w:val="0"/>
                    </w:rPr>
                    <w:t>,</w:t>
                  </w:r>
                  <w:r>
                    <w:rPr>
                      <w:rFonts w:ascii="Arial" w:eastAsia="Times New Roman" w:hAnsi="Arial"/>
                    </w:rPr>
                    <w:t xml:space="preserve"> reconhecido de primeiro ou segundo graus. Na hipótese de o trabalhador não ser beneficiado, o </w:t>
                  </w:r>
                  <w:proofErr w:type="gramStart"/>
                  <w:r>
                    <w:rPr>
                      <w:rFonts w:ascii="Arial" w:eastAsia="Times New Roman" w:hAnsi="Arial"/>
                    </w:rPr>
                    <w:t>auxilio</w:t>
                  </w:r>
                  <w:proofErr w:type="gramEnd"/>
                  <w:r>
                    <w:rPr>
                      <w:rFonts w:ascii="Arial" w:eastAsia="Times New Roman" w:hAnsi="Arial"/>
                    </w:rPr>
                    <w:t xml:space="preserve"> será concedido a um filho deste, com idade até 15 (quinze) anos incompletos e no valor equivalente a </w:t>
                  </w:r>
                  <w:r w:rsidRPr="002A4FC3">
                    <w:rPr>
                      <w:rStyle w:val="Forte"/>
                      <w:rFonts w:ascii="Arial" w:eastAsia="Times New Roman" w:hAnsi="Arial"/>
                      <w:highlight w:val="yellow"/>
                    </w:rPr>
                    <w:t>R$ 320,00</w:t>
                  </w:r>
                  <w:r>
                    <w:rPr>
                      <w:rFonts w:ascii="Arial" w:eastAsia="Times New Roman" w:hAnsi="Arial"/>
                    </w:rPr>
                    <w:t xml:space="preserve"> (trez</w:t>
                  </w:r>
                  <w:r>
                    <w:rPr>
                      <w:rFonts w:ascii="Arial" w:eastAsia="Times New Roman" w:hAnsi="Arial"/>
                    </w:rPr>
                    <w:t>entos e vinte reais), desde que preenchidas todas as condições acima capazes de conferirem ao trabalhador o direito à percepção do benefício.</w:t>
                  </w:r>
                </w:p>
                <w:p w14:paraId="175EB1FF" w14:textId="77777777" w:rsidR="00000000" w:rsidRDefault="00801A7F">
                  <w:pPr>
                    <w:rPr>
                      <w:rFonts w:ascii="Arial" w:eastAsia="Times New Roman" w:hAnsi="Arial" w:cs="Arial"/>
                      <w:sz w:val="21"/>
                      <w:szCs w:val="21"/>
                    </w:rPr>
                  </w:pPr>
                </w:p>
                <w:p w14:paraId="26DF311F"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14:paraId="5B6C2F8D"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DÉCIMA PRIMEIRA - SEGURO DE VIDA EM GRUPO </w:t>
                  </w:r>
                  <w:r>
                    <w:rPr>
                      <w:rFonts w:ascii="Arial" w:eastAsia="Times New Roman" w:hAnsi="Arial" w:cs="Arial"/>
                      <w:b/>
                      <w:bCs/>
                      <w:sz w:val="21"/>
                      <w:szCs w:val="21"/>
                    </w:rPr>
                    <w:br/>
                  </w:r>
                  <w:r>
                    <w:rPr>
                      <w:rFonts w:ascii="Arial" w:eastAsia="Times New Roman" w:hAnsi="Arial" w:cs="Arial"/>
                      <w:sz w:val="21"/>
                      <w:szCs w:val="21"/>
                    </w:rPr>
                    <w:br/>
                  </w:r>
                </w:p>
                <w:p w14:paraId="60692463" w14:textId="77777777" w:rsidR="00000000" w:rsidRDefault="00801A7F">
                  <w:pPr>
                    <w:pStyle w:val="NormalWeb"/>
                    <w:jc w:val="both"/>
                    <w:rPr>
                      <w:rFonts w:ascii="Arial" w:hAnsi="Arial" w:cs="Arial"/>
                      <w:sz w:val="21"/>
                      <w:szCs w:val="21"/>
                    </w:rPr>
                  </w:pPr>
                  <w:r>
                    <w:rPr>
                      <w:rFonts w:ascii="Arial" w:hAnsi="Arial" w:cs="Arial"/>
                    </w:rPr>
                    <w:t>As empresas farã</w:t>
                  </w:r>
                  <w:r>
                    <w:rPr>
                      <w:rFonts w:ascii="Arial" w:hAnsi="Arial" w:cs="Arial"/>
                    </w:rPr>
                    <w:t xml:space="preserve">o, em favor dos seus empregados, independentemente da forma de contratação, um Seguro de Vida e Acidentes Pessoais em grupo, observadas as seguintes coberturas mínimas: </w:t>
                  </w:r>
                </w:p>
                <w:p w14:paraId="3CA5E6F2" w14:textId="77777777" w:rsidR="00000000" w:rsidRDefault="00801A7F">
                  <w:pPr>
                    <w:pStyle w:val="NormalWeb"/>
                    <w:jc w:val="both"/>
                    <w:rPr>
                      <w:rFonts w:ascii="Arial" w:hAnsi="Arial" w:cs="Arial"/>
                      <w:sz w:val="21"/>
                      <w:szCs w:val="21"/>
                    </w:rPr>
                  </w:pPr>
                  <w:r>
                    <w:rPr>
                      <w:rStyle w:val="Forte"/>
                      <w:rFonts w:ascii="Arial" w:hAnsi="Arial" w:cs="Arial"/>
                    </w:rPr>
                    <w:t xml:space="preserve">I - R$ 19.600,00 </w:t>
                  </w:r>
                  <w:r>
                    <w:rPr>
                      <w:rFonts w:ascii="Arial" w:hAnsi="Arial" w:cs="Arial"/>
                    </w:rPr>
                    <w:t>(Dezenove mil e seiscentos reais), em caso de Morte do empregado (a)</w:t>
                  </w:r>
                  <w:r>
                    <w:rPr>
                      <w:rFonts w:ascii="Arial" w:hAnsi="Arial" w:cs="Arial"/>
                    </w:rPr>
                    <w:t>, independentemente do local ocorrido;</w:t>
                  </w:r>
                </w:p>
                <w:p w14:paraId="4399AADB" w14:textId="77777777" w:rsidR="00000000" w:rsidRDefault="00801A7F">
                  <w:pPr>
                    <w:pStyle w:val="NormalWeb"/>
                    <w:jc w:val="both"/>
                    <w:rPr>
                      <w:rFonts w:ascii="Arial" w:hAnsi="Arial" w:cs="Arial"/>
                      <w:sz w:val="21"/>
                      <w:szCs w:val="21"/>
                    </w:rPr>
                  </w:pPr>
                  <w:r>
                    <w:rPr>
                      <w:rStyle w:val="Forte"/>
                      <w:rFonts w:ascii="Arial" w:hAnsi="Arial" w:cs="Arial"/>
                    </w:rPr>
                    <w:t>II – Até</w:t>
                  </w:r>
                  <w:r>
                    <w:rPr>
                      <w:rFonts w:ascii="Arial" w:hAnsi="Arial" w:cs="Arial"/>
                    </w:rPr>
                    <w:t> </w:t>
                  </w:r>
                  <w:r>
                    <w:rPr>
                      <w:rStyle w:val="Forte"/>
                      <w:rFonts w:ascii="Arial" w:hAnsi="Arial" w:cs="Arial"/>
                    </w:rPr>
                    <w:t xml:space="preserve">R$ 19.600,00 </w:t>
                  </w:r>
                  <w:r>
                    <w:rPr>
                      <w:rFonts w:ascii="Arial" w:hAnsi="Arial" w:cs="Arial"/>
                    </w:rPr>
                    <w:t xml:space="preserve">(dezenove mil e seiscentos reais) </w:t>
                  </w:r>
                  <w:r>
                    <w:rPr>
                      <w:rFonts w:ascii="Arial" w:hAnsi="Arial" w:cs="Arial"/>
                    </w:rPr>
                    <w:t xml:space="preserve">em caso de Invalidez Permanente (Total ou Parcial) do empregado(a), causada por acidente, independentemente do local ocorrido, atestado por médico devidamente qualificado, discriminando detalhadamente, no laudo médico, as </w:t>
                  </w:r>
                  <w:proofErr w:type="spellStart"/>
                  <w:r>
                    <w:rPr>
                      <w:rFonts w:ascii="Arial" w:hAnsi="Arial" w:cs="Arial"/>
                    </w:rPr>
                    <w:t>seqüelas</w:t>
                  </w:r>
                  <w:proofErr w:type="spellEnd"/>
                  <w:r>
                    <w:rPr>
                      <w:rFonts w:ascii="Arial" w:hAnsi="Arial" w:cs="Arial"/>
                    </w:rPr>
                    <w:t xml:space="preserve"> definitivas, mencionando </w:t>
                  </w:r>
                  <w:r>
                    <w:rPr>
                      <w:rFonts w:ascii="Arial" w:hAnsi="Arial" w:cs="Arial"/>
                    </w:rPr>
                    <w:t>o grau ou percentagem, respectivamente, da invalidez deixada pelo acidente.</w:t>
                  </w:r>
                </w:p>
                <w:p w14:paraId="793C5E55" w14:textId="77777777" w:rsidR="00000000" w:rsidRDefault="00801A7F">
                  <w:pPr>
                    <w:pStyle w:val="NormalWeb"/>
                    <w:jc w:val="both"/>
                    <w:rPr>
                      <w:rFonts w:ascii="Arial" w:hAnsi="Arial" w:cs="Arial"/>
                      <w:sz w:val="21"/>
                      <w:szCs w:val="21"/>
                    </w:rPr>
                  </w:pPr>
                  <w:r>
                    <w:rPr>
                      <w:rStyle w:val="Forte"/>
                      <w:rFonts w:ascii="Arial" w:hAnsi="Arial" w:cs="Arial"/>
                    </w:rPr>
                    <w:t xml:space="preserve">III – R$ 19.600,00 </w:t>
                  </w:r>
                  <w:r>
                    <w:rPr>
                      <w:rFonts w:ascii="Arial" w:hAnsi="Arial" w:cs="Arial"/>
                    </w:rPr>
                    <w:t>(Dezenove mil e seiscentos reais) em caso de Invalidez Permanente total adquirida no exercício profissional, será pago ao empregado 100% (cem por cento) do Capit</w:t>
                  </w:r>
                  <w:r>
                    <w:rPr>
                      <w:rFonts w:ascii="Arial" w:hAnsi="Arial" w:cs="Arial"/>
                    </w:rPr>
                    <w:t>al Básico Segurado para a Cobertura de MORTE, limitado ao Capital Segurado mínimo exigido pela Convenção Coletiva de Trabalho da Categoria, mediante declaração médica, em modelo próprio fornecido pela seguradora, assinada pelo médico ou junta médica, respo</w:t>
                  </w:r>
                  <w:r>
                    <w:rPr>
                      <w:rFonts w:ascii="Arial" w:hAnsi="Arial" w:cs="Arial"/>
                    </w:rPr>
                    <w:t>nsável pelo laudo, caracterizando a incapacidade decorrente da doença profissional, obedecendo ao seguinte critério de pagamento:</w:t>
                  </w:r>
                </w:p>
                <w:p w14:paraId="1BFBEDB9" w14:textId="77777777" w:rsidR="00000000" w:rsidRDefault="00801A7F">
                  <w:pPr>
                    <w:pStyle w:val="NormalWeb"/>
                    <w:jc w:val="both"/>
                    <w:rPr>
                      <w:rFonts w:ascii="Arial" w:hAnsi="Arial" w:cs="Arial"/>
                      <w:sz w:val="21"/>
                      <w:szCs w:val="21"/>
                    </w:rPr>
                  </w:pPr>
                  <w:proofErr w:type="spellStart"/>
                  <w:r>
                    <w:rPr>
                      <w:rStyle w:val="Forte"/>
                      <w:rFonts w:ascii="Arial" w:hAnsi="Arial" w:cs="Arial"/>
                    </w:rPr>
                    <w:lastRenderedPageBreak/>
                    <w:t>III.a</w:t>
                  </w:r>
                  <w:proofErr w:type="spellEnd"/>
                  <w:r>
                    <w:rPr>
                      <w:rStyle w:val="Forte"/>
                      <w:rFonts w:ascii="Arial" w:hAnsi="Arial" w:cs="Arial"/>
                    </w:rPr>
                    <w:t>.</w:t>
                  </w:r>
                  <w:r>
                    <w:rPr>
                      <w:rFonts w:ascii="Arial" w:hAnsi="Arial" w:cs="Arial"/>
                    </w:rPr>
                    <w:t xml:space="preserve"> Fica entendido que o empregado fará jus à cobertura </w:t>
                  </w:r>
                  <w:r>
                    <w:rPr>
                      <w:rStyle w:val="Forte"/>
                      <w:rFonts w:ascii="Arial" w:hAnsi="Arial" w:cs="Arial"/>
                    </w:rPr>
                    <w:t>PAED,</w:t>
                  </w:r>
                  <w:r>
                    <w:rPr>
                      <w:rFonts w:ascii="Arial" w:hAnsi="Arial" w:cs="Arial"/>
                    </w:rPr>
                    <w:t xml:space="preserve"> somente no caso em que o próprio segurado seja considerado IN</w:t>
                  </w:r>
                  <w:r>
                    <w:rPr>
                      <w:rFonts w:ascii="Arial" w:hAnsi="Arial" w:cs="Arial"/>
                    </w:rPr>
                    <w:t>VÁLIDO DE FORMA DEFINITIVA E PERMANENTE POR DOENÇA PROFISSIONAL, cuja doença seja caracterizada com DOENÇA PROFISSIONAL que o impeça de desenvolver definitivamente suas funções e pela qual não se pode esperar recuperação ou reabilitação com os recursos ter</w:t>
                  </w:r>
                  <w:r>
                    <w:rPr>
                      <w:rFonts w:ascii="Arial" w:hAnsi="Arial" w:cs="Arial"/>
                    </w:rPr>
                    <w:t>apêuticos disponíveis no momento de sua constatação e desde que a data do início de tratamento e/ou diagnóstico da doença profissional caracterizada seja posterior à data de sua inclusão no seguro, e desde que tenha vínculo contratual com a empresa contrat</w:t>
                  </w:r>
                  <w:r>
                    <w:rPr>
                      <w:rFonts w:ascii="Arial" w:hAnsi="Arial" w:cs="Arial"/>
                    </w:rPr>
                    <w:t>ante, devidamente comprovada por relação ou proposta de adesão.</w:t>
                  </w:r>
                </w:p>
                <w:p w14:paraId="2ADB9C03" w14:textId="77777777" w:rsidR="00000000" w:rsidRDefault="00801A7F">
                  <w:pPr>
                    <w:pStyle w:val="NormalWeb"/>
                    <w:jc w:val="both"/>
                    <w:rPr>
                      <w:rFonts w:ascii="Arial" w:hAnsi="Arial" w:cs="Arial"/>
                      <w:sz w:val="21"/>
                      <w:szCs w:val="21"/>
                    </w:rPr>
                  </w:pPr>
                  <w:proofErr w:type="spellStart"/>
                  <w:r>
                    <w:rPr>
                      <w:rStyle w:val="Forte"/>
                      <w:rFonts w:ascii="Arial" w:hAnsi="Arial" w:cs="Arial"/>
                    </w:rPr>
                    <w:t>III.b</w:t>
                  </w:r>
                  <w:proofErr w:type="spellEnd"/>
                  <w:r>
                    <w:rPr>
                      <w:rStyle w:val="Forte"/>
                      <w:rFonts w:ascii="Arial" w:hAnsi="Arial" w:cs="Arial"/>
                    </w:rPr>
                    <w:t>.</w:t>
                  </w:r>
                  <w:r>
                    <w:rPr>
                      <w:rFonts w:ascii="Arial" w:hAnsi="Arial" w:cs="Arial"/>
                    </w:rPr>
                    <w:t xml:space="preserve"> Desde que devidamente comprovada e antecipada a indenização de invalidez de doença profissional, o segurado será excluído do seguro, em caráter definitivo, não cabendo o direito de nenh</w:t>
                  </w:r>
                  <w:r>
                    <w:rPr>
                      <w:rFonts w:ascii="Arial" w:hAnsi="Arial" w:cs="Arial"/>
                    </w:rPr>
                    <w:t>uma outra indenização futura ao mesmo segurado, mesmo que este segurado venha desempenhar outras funções na empresa ou em qualquer outra atividade neste ou outra empresa no País ou Exterior.</w:t>
                  </w:r>
                </w:p>
                <w:p w14:paraId="45FCF5B5" w14:textId="77777777" w:rsidR="00000000" w:rsidRDefault="00801A7F">
                  <w:pPr>
                    <w:pStyle w:val="NormalWeb"/>
                    <w:jc w:val="both"/>
                    <w:rPr>
                      <w:rFonts w:ascii="Arial" w:hAnsi="Arial" w:cs="Arial"/>
                      <w:sz w:val="21"/>
                      <w:szCs w:val="21"/>
                    </w:rPr>
                  </w:pPr>
                  <w:proofErr w:type="spellStart"/>
                  <w:r>
                    <w:rPr>
                      <w:rStyle w:val="Forte"/>
                      <w:rFonts w:ascii="Arial" w:hAnsi="Arial" w:cs="Arial"/>
                    </w:rPr>
                    <w:t>III.c</w:t>
                  </w:r>
                  <w:proofErr w:type="spellEnd"/>
                  <w:r>
                    <w:rPr>
                      <w:rStyle w:val="Forte"/>
                      <w:rFonts w:ascii="Arial" w:hAnsi="Arial" w:cs="Arial"/>
                    </w:rPr>
                    <w:t>.</w:t>
                  </w:r>
                  <w:r>
                    <w:rPr>
                      <w:rFonts w:ascii="Arial" w:hAnsi="Arial" w:cs="Arial"/>
                    </w:rPr>
                    <w:t xml:space="preserve"> Caso não seja comprovada e/ou caracterizada a Invalidez ad</w:t>
                  </w:r>
                  <w:r>
                    <w:rPr>
                      <w:rFonts w:ascii="Arial" w:hAnsi="Arial" w:cs="Arial"/>
                    </w:rPr>
                    <w:t>quirida no exercício profissional, o segurado continuará com as mesmas condições contratuais.</w:t>
                  </w:r>
                </w:p>
                <w:p w14:paraId="146AF9B2" w14:textId="77777777" w:rsidR="00000000" w:rsidRDefault="00801A7F">
                  <w:pPr>
                    <w:pStyle w:val="NormalWeb"/>
                    <w:jc w:val="both"/>
                    <w:rPr>
                      <w:rFonts w:ascii="Arial" w:hAnsi="Arial" w:cs="Arial"/>
                      <w:sz w:val="21"/>
                      <w:szCs w:val="21"/>
                    </w:rPr>
                  </w:pPr>
                  <w:proofErr w:type="spellStart"/>
                  <w:r>
                    <w:rPr>
                      <w:rStyle w:val="Forte"/>
                      <w:rFonts w:ascii="Arial" w:hAnsi="Arial" w:cs="Arial"/>
                    </w:rPr>
                    <w:t>III.d</w:t>
                  </w:r>
                  <w:proofErr w:type="spellEnd"/>
                  <w:r>
                    <w:rPr>
                      <w:rStyle w:val="Forte"/>
                      <w:rFonts w:ascii="Arial" w:hAnsi="Arial" w:cs="Arial"/>
                    </w:rPr>
                    <w:t>.</w:t>
                  </w:r>
                  <w:r>
                    <w:rPr>
                      <w:rFonts w:ascii="Arial" w:hAnsi="Arial" w:cs="Arial"/>
                    </w:rPr>
                    <w:t xml:space="preserve"> Caso o Empregado já tenha recebido indenizações contempladas pelo Benefício PAED ou outro semelhante, em outra seguradora, fica o mesmo Empregado sujeito à</w:t>
                  </w:r>
                  <w:r>
                    <w:rPr>
                      <w:rFonts w:ascii="Arial" w:hAnsi="Arial" w:cs="Arial"/>
                    </w:rPr>
                    <w:t>s condições desta cláusula, sem direito a qualquer indenização.</w:t>
                  </w:r>
                </w:p>
                <w:p w14:paraId="66F9EC71" w14:textId="77777777" w:rsidR="00000000" w:rsidRDefault="00801A7F">
                  <w:pPr>
                    <w:pStyle w:val="NormalWeb"/>
                    <w:jc w:val="both"/>
                    <w:rPr>
                      <w:rFonts w:ascii="Arial" w:hAnsi="Arial" w:cs="Arial"/>
                      <w:sz w:val="21"/>
                      <w:szCs w:val="21"/>
                    </w:rPr>
                  </w:pPr>
                  <w:r>
                    <w:rPr>
                      <w:rStyle w:val="Forte"/>
                      <w:rFonts w:ascii="Arial" w:hAnsi="Arial" w:cs="Arial"/>
                    </w:rPr>
                    <w:t xml:space="preserve">IV - R$ 9.800,00 </w:t>
                  </w:r>
                  <w:r>
                    <w:rPr>
                      <w:rFonts w:ascii="Arial" w:hAnsi="Arial" w:cs="Arial"/>
                    </w:rPr>
                    <w:t>(Nove mil e oitocentos reais) em caso de Morte do Cônjuge do empregado(a);</w:t>
                  </w:r>
                </w:p>
                <w:p w14:paraId="1CF08F88" w14:textId="77777777" w:rsidR="00000000" w:rsidRDefault="00801A7F">
                  <w:pPr>
                    <w:pStyle w:val="NormalWeb"/>
                    <w:jc w:val="both"/>
                    <w:rPr>
                      <w:rFonts w:ascii="Arial" w:hAnsi="Arial" w:cs="Arial"/>
                      <w:sz w:val="21"/>
                      <w:szCs w:val="21"/>
                    </w:rPr>
                  </w:pPr>
                  <w:r>
                    <w:rPr>
                      <w:rStyle w:val="Forte"/>
                      <w:rFonts w:ascii="Arial" w:hAnsi="Arial" w:cs="Arial"/>
                    </w:rPr>
                    <w:t xml:space="preserve">V - R$ 4.900,00 </w:t>
                  </w:r>
                  <w:r>
                    <w:rPr>
                      <w:rFonts w:ascii="Arial" w:hAnsi="Arial" w:cs="Arial"/>
                    </w:rPr>
                    <w:t>(Quatro mil e novecentos reais), em caso de morte de cada filho de até 21 (vinte um)</w:t>
                  </w:r>
                  <w:r>
                    <w:rPr>
                      <w:rFonts w:ascii="Arial" w:hAnsi="Arial" w:cs="Arial"/>
                    </w:rPr>
                    <w:t xml:space="preserve"> anos, limitado a 04 (quatro); </w:t>
                  </w:r>
                </w:p>
                <w:p w14:paraId="53BF1E23" w14:textId="77777777" w:rsidR="00000000" w:rsidRDefault="00801A7F">
                  <w:pPr>
                    <w:pStyle w:val="NormalWeb"/>
                    <w:jc w:val="both"/>
                    <w:rPr>
                      <w:rFonts w:ascii="Arial" w:hAnsi="Arial" w:cs="Arial"/>
                      <w:sz w:val="21"/>
                      <w:szCs w:val="21"/>
                    </w:rPr>
                  </w:pPr>
                  <w:r>
                    <w:rPr>
                      <w:rStyle w:val="Forte"/>
                      <w:rFonts w:ascii="Arial" w:hAnsi="Arial" w:cs="Arial"/>
                    </w:rPr>
                    <w:t xml:space="preserve">VI - R$ 4.900,00 </w:t>
                  </w:r>
                  <w:r>
                    <w:rPr>
                      <w:rFonts w:ascii="Arial" w:hAnsi="Arial" w:cs="Arial"/>
                    </w:rPr>
                    <w:t xml:space="preserve">(Quatro mil e novecentos reais), em favor do empregado quando ocorrer o nascimento de filho(a) portador de Invalidez causada por Doença Congênita, o(a) qual não poderá exercer qualquer atividade remunerada, </w:t>
                  </w:r>
                  <w:r>
                    <w:rPr>
                      <w:rFonts w:ascii="Arial" w:hAnsi="Arial" w:cs="Arial"/>
                    </w:rPr>
                    <w:t>e que seja caracterizada por atestado médico até o sexto mês após o dia do seu nascimento; </w:t>
                  </w:r>
                </w:p>
                <w:p w14:paraId="65F3F45D" w14:textId="77777777" w:rsidR="00000000" w:rsidRDefault="00801A7F">
                  <w:pPr>
                    <w:pStyle w:val="NormalWeb"/>
                    <w:jc w:val="both"/>
                    <w:rPr>
                      <w:rFonts w:ascii="Arial" w:hAnsi="Arial" w:cs="Arial"/>
                      <w:sz w:val="21"/>
                      <w:szCs w:val="21"/>
                    </w:rPr>
                  </w:pPr>
                  <w:r>
                    <w:rPr>
                      <w:rStyle w:val="Forte"/>
                      <w:rFonts w:ascii="Arial" w:hAnsi="Arial" w:cs="Arial"/>
                    </w:rPr>
                    <w:t xml:space="preserve">VII - </w:t>
                  </w:r>
                  <w:r>
                    <w:rPr>
                      <w:rFonts w:ascii="Arial" w:hAnsi="Arial" w:cs="Arial"/>
                    </w:rPr>
                    <w:t>Ocorrendo a morte do empregado(a), independentemente do local ocorrido, os beneficiários do seguro deverão receber 50 kg de alimentos;</w:t>
                  </w:r>
                </w:p>
                <w:p w14:paraId="5AF270D8" w14:textId="77777777" w:rsidR="00000000" w:rsidRDefault="00801A7F">
                  <w:pPr>
                    <w:pStyle w:val="NormalWeb"/>
                    <w:jc w:val="both"/>
                    <w:rPr>
                      <w:rFonts w:ascii="Arial" w:hAnsi="Arial" w:cs="Arial"/>
                      <w:sz w:val="21"/>
                      <w:szCs w:val="21"/>
                    </w:rPr>
                  </w:pPr>
                  <w:r>
                    <w:rPr>
                      <w:rStyle w:val="Forte"/>
                      <w:rFonts w:ascii="Arial" w:hAnsi="Arial" w:cs="Arial"/>
                    </w:rPr>
                    <w:t xml:space="preserve">VIII - </w:t>
                  </w:r>
                  <w:r>
                    <w:rPr>
                      <w:rFonts w:ascii="Arial" w:hAnsi="Arial" w:cs="Arial"/>
                    </w:rPr>
                    <w:t>Ocorrendo a mort</w:t>
                  </w:r>
                  <w:r>
                    <w:rPr>
                      <w:rFonts w:ascii="Arial" w:hAnsi="Arial" w:cs="Arial"/>
                    </w:rPr>
                    <w:t xml:space="preserve">e do empregado(a), a apólice de Seguro de Vida em Grupo deverá contemplar uma cobertura para os gastos com a realização do sepultamento, no valor de até </w:t>
                  </w:r>
                  <w:r>
                    <w:rPr>
                      <w:rStyle w:val="Forte"/>
                      <w:rFonts w:ascii="Arial" w:hAnsi="Arial" w:cs="Arial"/>
                    </w:rPr>
                    <w:t xml:space="preserve">R$ 4.900,00 </w:t>
                  </w:r>
                  <w:r>
                    <w:rPr>
                      <w:rFonts w:ascii="Arial" w:hAnsi="Arial" w:cs="Arial"/>
                    </w:rPr>
                    <w:t xml:space="preserve">(quatro mil e novecentos reais); </w:t>
                  </w:r>
                  <w:r>
                    <w:rPr>
                      <w:rStyle w:val="Forte"/>
                      <w:rFonts w:ascii="Arial" w:hAnsi="Arial" w:cs="Arial"/>
                    </w:rPr>
                    <w:t> </w:t>
                  </w:r>
                </w:p>
                <w:p w14:paraId="21DFFF3D" w14:textId="77777777" w:rsidR="00000000" w:rsidRDefault="00801A7F">
                  <w:pPr>
                    <w:pStyle w:val="NormalWeb"/>
                    <w:jc w:val="both"/>
                    <w:rPr>
                      <w:rFonts w:ascii="Arial" w:hAnsi="Arial" w:cs="Arial"/>
                      <w:sz w:val="21"/>
                      <w:szCs w:val="21"/>
                    </w:rPr>
                  </w:pPr>
                  <w:r>
                    <w:rPr>
                      <w:rStyle w:val="Forte"/>
                      <w:rFonts w:ascii="Arial" w:hAnsi="Arial" w:cs="Arial"/>
                    </w:rPr>
                    <w:t xml:space="preserve">IX - </w:t>
                  </w:r>
                  <w:r>
                    <w:rPr>
                      <w:rFonts w:ascii="Arial" w:hAnsi="Arial" w:cs="Arial"/>
                    </w:rPr>
                    <w:t>Ocorrendo a morte do empregado(a), a empresa ou emp</w:t>
                  </w:r>
                  <w:r>
                    <w:rPr>
                      <w:rFonts w:ascii="Arial" w:hAnsi="Arial" w:cs="Arial"/>
                    </w:rPr>
                    <w:t>regador receberá uma indenização de até 10% (dez por cento) do capital básico segurado, a título de reembolso das despesas efetivadas para o acerto rescisório trabalhista, devidamente comprovadas;</w:t>
                  </w:r>
                  <w:r>
                    <w:rPr>
                      <w:rStyle w:val="Forte"/>
                      <w:rFonts w:ascii="Arial" w:hAnsi="Arial" w:cs="Arial"/>
                    </w:rPr>
                    <w:t> </w:t>
                  </w:r>
                </w:p>
                <w:p w14:paraId="294F88CD" w14:textId="77777777" w:rsidR="00000000" w:rsidRDefault="00801A7F">
                  <w:pPr>
                    <w:pStyle w:val="NormalWeb"/>
                    <w:jc w:val="both"/>
                    <w:rPr>
                      <w:rFonts w:ascii="Arial" w:hAnsi="Arial" w:cs="Arial"/>
                      <w:sz w:val="21"/>
                      <w:szCs w:val="21"/>
                    </w:rPr>
                  </w:pPr>
                  <w:r>
                    <w:rPr>
                      <w:rStyle w:val="Forte"/>
                      <w:rFonts w:ascii="Arial" w:hAnsi="Arial" w:cs="Arial"/>
                    </w:rPr>
                    <w:t>X-</w:t>
                  </w:r>
                  <w:r>
                    <w:rPr>
                      <w:rFonts w:ascii="Arial" w:hAnsi="Arial" w:cs="Arial"/>
                    </w:rPr>
                    <w:t xml:space="preserve"> </w:t>
                  </w:r>
                  <w:r>
                    <w:rPr>
                      <w:rStyle w:val="Forte"/>
                      <w:rFonts w:ascii="Arial" w:hAnsi="Arial" w:cs="Arial"/>
                    </w:rPr>
                    <w:t>Ocorrendo o nascimento de filho(s) do (a) funcionário(a</w:t>
                  </w:r>
                  <w:r>
                    <w:rPr>
                      <w:rStyle w:val="Forte"/>
                      <w:rFonts w:ascii="Arial" w:hAnsi="Arial" w:cs="Arial"/>
                    </w:rPr>
                    <w:t xml:space="preserve">), </w:t>
                  </w:r>
                  <w:r>
                    <w:rPr>
                      <w:rFonts w:ascii="Arial" w:hAnsi="Arial" w:cs="Arial"/>
                    </w:rPr>
                    <w:t>o(a) mesmo deverá receber, a título de doação,</w:t>
                  </w:r>
                  <w:r>
                    <w:rPr>
                      <w:rStyle w:val="Forte"/>
                      <w:rFonts w:ascii="Arial" w:hAnsi="Arial" w:cs="Arial"/>
                    </w:rPr>
                    <w:t xml:space="preserve"> </w:t>
                  </w:r>
                  <w:r w:rsidRPr="002A4FC3">
                    <w:rPr>
                      <w:rStyle w:val="Forte"/>
                      <w:rFonts w:ascii="Arial" w:hAnsi="Arial" w:cs="Arial"/>
                      <w:highlight w:val="yellow"/>
                    </w:rPr>
                    <w:t>DUAS CESTAS-NATALIDADE</w:t>
                  </w:r>
                  <w:r>
                    <w:rPr>
                      <w:rStyle w:val="Forte"/>
                      <w:rFonts w:ascii="Arial" w:hAnsi="Arial" w:cs="Arial"/>
                    </w:rPr>
                    <w:t xml:space="preserve">, </w:t>
                  </w:r>
                  <w:r>
                    <w:rPr>
                      <w:rFonts w:ascii="Arial" w:hAnsi="Arial" w:cs="Arial"/>
                    </w:rPr>
                    <w:t>caracterizadas como um KIT MÃE, composto de 25 Kg de produtos alimentícios especiais e KIT BEBÊ, composto de 12 itens de produtos de higiene, que deverão ser entregues diretamente na</w:t>
                  </w:r>
                  <w:r>
                    <w:rPr>
                      <w:rFonts w:ascii="Arial" w:hAnsi="Arial" w:cs="Arial"/>
                    </w:rPr>
                    <w:t xml:space="preserve"> residência do funcionário (a), desde que o comunicado seja formalizado pela empresa em até 30 dias após o parto.</w:t>
                  </w:r>
                  <w:r>
                    <w:rPr>
                      <w:rStyle w:val="Forte"/>
                      <w:rFonts w:ascii="Arial" w:hAnsi="Arial" w:cs="Arial"/>
                    </w:rPr>
                    <w:t> </w:t>
                  </w:r>
                </w:p>
                <w:p w14:paraId="6B3FD871" w14:textId="77777777" w:rsidR="00000000" w:rsidRDefault="00801A7F">
                  <w:pPr>
                    <w:pStyle w:val="NormalWeb"/>
                    <w:jc w:val="both"/>
                    <w:rPr>
                      <w:rFonts w:ascii="Arial" w:hAnsi="Arial" w:cs="Arial"/>
                      <w:sz w:val="21"/>
                      <w:szCs w:val="21"/>
                    </w:rPr>
                  </w:pPr>
                  <w:r>
                    <w:rPr>
                      <w:rStyle w:val="Forte"/>
                      <w:rFonts w:ascii="Arial" w:hAnsi="Arial" w:cs="Arial"/>
                    </w:rPr>
                    <w:lastRenderedPageBreak/>
                    <w:t>Parágrafo primeiro.</w:t>
                  </w:r>
                  <w:r>
                    <w:rPr>
                      <w:rFonts w:ascii="Arial" w:hAnsi="Arial" w:cs="Arial"/>
                    </w:rPr>
                    <w:t xml:space="preserve"> As indenizações, independentemente da cobertura, deverão ser processadas e pagas aos beneficiários do seguro, no prazo nã</w:t>
                  </w:r>
                  <w:r>
                    <w:rPr>
                      <w:rFonts w:ascii="Arial" w:hAnsi="Arial" w:cs="Arial"/>
                    </w:rPr>
                    <w:t xml:space="preserve">o superior a </w:t>
                  </w:r>
                  <w:r>
                    <w:rPr>
                      <w:rStyle w:val="Forte"/>
                      <w:rFonts w:ascii="Arial" w:hAnsi="Arial" w:cs="Arial"/>
                    </w:rPr>
                    <w:t>24 (vinte e quatro) horas</w:t>
                  </w:r>
                  <w:r>
                    <w:rPr>
                      <w:rFonts w:ascii="Arial" w:hAnsi="Arial" w:cs="Arial"/>
                    </w:rPr>
                    <w:t xml:space="preserve"> após a entrega da documentação completa exigida pela Seguradora; </w:t>
                  </w:r>
                </w:p>
                <w:p w14:paraId="0B5F5B31" w14:textId="77777777" w:rsidR="00000000" w:rsidRDefault="00801A7F">
                  <w:pPr>
                    <w:pStyle w:val="NormalWeb"/>
                    <w:jc w:val="both"/>
                    <w:rPr>
                      <w:rFonts w:ascii="Arial" w:hAnsi="Arial" w:cs="Arial"/>
                      <w:sz w:val="21"/>
                      <w:szCs w:val="21"/>
                    </w:rPr>
                  </w:pPr>
                  <w:r>
                    <w:rPr>
                      <w:rStyle w:val="Forte"/>
                      <w:rFonts w:ascii="Arial" w:hAnsi="Arial" w:cs="Arial"/>
                    </w:rPr>
                    <w:t>Parágrafo segundo. </w:t>
                  </w:r>
                  <w:r>
                    <w:rPr>
                      <w:rFonts w:ascii="Arial" w:hAnsi="Arial" w:cs="Arial"/>
                    </w:rPr>
                    <w:t>Os valores das coberturas mínimas ajustadas nesta cláusula, com valores base junho/2013, sofrerão, anualmente, atualizações pela var</w:t>
                  </w:r>
                  <w:r>
                    <w:rPr>
                      <w:rFonts w:ascii="Arial" w:hAnsi="Arial" w:cs="Arial"/>
                    </w:rPr>
                    <w:t>iação do IPCA. </w:t>
                  </w:r>
                </w:p>
                <w:p w14:paraId="643A2F41" w14:textId="77777777" w:rsidR="00000000" w:rsidRDefault="00801A7F">
                  <w:pPr>
                    <w:pStyle w:val="NormalWeb"/>
                    <w:jc w:val="both"/>
                    <w:rPr>
                      <w:rFonts w:ascii="Arial" w:hAnsi="Arial" w:cs="Arial"/>
                      <w:sz w:val="21"/>
                      <w:szCs w:val="21"/>
                    </w:rPr>
                  </w:pPr>
                  <w:r>
                    <w:rPr>
                      <w:rStyle w:val="Forte"/>
                      <w:rFonts w:ascii="Arial" w:hAnsi="Arial" w:cs="Arial"/>
                    </w:rPr>
                    <w:t>Parágrafo terceiro. </w:t>
                  </w:r>
                  <w:r>
                    <w:rPr>
                      <w:rFonts w:ascii="Arial" w:hAnsi="Arial" w:cs="Arial"/>
                    </w:rPr>
                    <w:t>A partir do valor mínimo estipulado e das demais condições constantes do “caput” desta Cláusula, ficam as empresas livres para pactuarem com os seus empregados outros valores, critérios e condições para concessão do segu</w:t>
                  </w:r>
                  <w:r>
                    <w:rPr>
                      <w:rFonts w:ascii="Arial" w:hAnsi="Arial" w:cs="Arial"/>
                    </w:rPr>
                    <w:t>ro, bem como a existência ou não de subsídios por parte da empresa e a efetivação ou não de desconto no salário do empregado(a). </w:t>
                  </w:r>
                </w:p>
                <w:p w14:paraId="2733C341" w14:textId="77777777" w:rsidR="00000000" w:rsidRDefault="00801A7F">
                  <w:pPr>
                    <w:pStyle w:val="NormalWeb"/>
                    <w:jc w:val="both"/>
                    <w:rPr>
                      <w:rFonts w:ascii="Arial" w:hAnsi="Arial" w:cs="Arial"/>
                      <w:sz w:val="21"/>
                      <w:szCs w:val="21"/>
                    </w:rPr>
                  </w:pPr>
                  <w:r>
                    <w:rPr>
                      <w:rStyle w:val="Forte"/>
                      <w:rFonts w:ascii="Arial" w:hAnsi="Arial" w:cs="Arial"/>
                    </w:rPr>
                    <w:t>Parágrafo quarto. </w:t>
                  </w:r>
                  <w:r>
                    <w:rPr>
                      <w:rFonts w:ascii="Arial" w:hAnsi="Arial" w:cs="Arial"/>
                    </w:rPr>
                    <w:t>Aplica-se o disposto na presente Cláusula a todas as empresas e empregadores, inclusive os empregados (as) e</w:t>
                  </w:r>
                  <w:r>
                    <w:rPr>
                      <w:rFonts w:ascii="Arial" w:hAnsi="Arial" w:cs="Arial"/>
                    </w:rPr>
                    <w:t>m regime de trabalho temporário, autônomos(as) e estagiários(as) devidamente comprovado o seu vínculo. </w:t>
                  </w:r>
                </w:p>
                <w:p w14:paraId="07D66B02" w14:textId="77777777" w:rsidR="00000000" w:rsidRDefault="00801A7F">
                  <w:pPr>
                    <w:pStyle w:val="NormalWeb"/>
                    <w:jc w:val="both"/>
                    <w:rPr>
                      <w:rFonts w:ascii="Arial" w:hAnsi="Arial" w:cs="Arial"/>
                      <w:sz w:val="21"/>
                      <w:szCs w:val="21"/>
                    </w:rPr>
                  </w:pPr>
                  <w:r>
                    <w:rPr>
                      <w:rStyle w:val="Forte"/>
                      <w:rFonts w:ascii="Arial" w:hAnsi="Arial" w:cs="Arial"/>
                    </w:rPr>
                    <w:t>Parágrafo quinto.</w:t>
                  </w:r>
                  <w:r>
                    <w:rPr>
                      <w:rFonts w:ascii="Arial" w:hAnsi="Arial" w:cs="Arial"/>
                    </w:rPr>
                    <w:t> As coberturas e as indenizações por morte e/ou por invalidez, previstas nos incisos I e II, do caput desta cláusula, não serão cumuláv</w:t>
                  </w:r>
                  <w:r>
                    <w:rPr>
                      <w:rFonts w:ascii="Arial" w:hAnsi="Arial" w:cs="Arial"/>
                    </w:rPr>
                    <w:t>eis, sendo que o pagamento de uma exclui a outra. </w:t>
                  </w:r>
                </w:p>
                <w:p w14:paraId="47D3EFC3" w14:textId="77777777" w:rsidR="00000000" w:rsidRDefault="00801A7F">
                  <w:pPr>
                    <w:pStyle w:val="NormalWeb"/>
                    <w:jc w:val="both"/>
                    <w:rPr>
                      <w:rFonts w:ascii="Arial" w:hAnsi="Arial" w:cs="Arial"/>
                      <w:sz w:val="21"/>
                      <w:szCs w:val="21"/>
                    </w:rPr>
                  </w:pPr>
                  <w:r>
                    <w:rPr>
                      <w:rStyle w:val="Forte"/>
                      <w:rFonts w:ascii="Arial" w:hAnsi="Arial" w:cs="Arial"/>
                    </w:rPr>
                    <w:t>Parágrafo sexto. </w:t>
                  </w:r>
                  <w:r>
                    <w:rPr>
                      <w:rFonts w:ascii="Arial" w:hAnsi="Arial" w:cs="Arial"/>
                    </w:rPr>
                    <w:t>As empresas e/ou empregadores não serão responsabilizadas, sob qualquer forma, solidária ou subsidiariamente, na eventualidade da Seguradora contratada não cumprir com as condições mínimas</w:t>
                  </w:r>
                  <w:r>
                    <w:rPr>
                      <w:rFonts w:ascii="Arial" w:hAnsi="Arial" w:cs="Arial"/>
                    </w:rPr>
                    <w:t xml:space="preserve"> aqui estabelecidas, salvo quando houver prova de culpa ou dolo.</w:t>
                  </w:r>
                </w:p>
                <w:p w14:paraId="28A1E2FC" w14:textId="77777777" w:rsidR="00000000" w:rsidRDefault="00801A7F">
                  <w:pPr>
                    <w:pStyle w:val="NormalWeb"/>
                    <w:jc w:val="both"/>
                    <w:rPr>
                      <w:rFonts w:ascii="Arial" w:hAnsi="Arial" w:cs="Arial"/>
                      <w:sz w:val="21"/>
                      <w:szCs w:val="21"/>
                    </w:rPr>
                  </w:pPr>
                  <w:r>
                    <w:rPr>
                      <w:rStyle w:val="Forte"/>
                      <w:rFonts w:ascii="Arial" w:hAnsi="Arial" w:cs="Arial"/>
                    </w:rPr>
                    <w:t>Parágrafo sétimo. </w:t>
                  </w:r>
                  <w:r>
                    <w:rPr>
                      <w:rFonts w:ascii="Arial" w:hAnsi="Arial" w:cs="Arial"/>
                    </w:rPr>
                    <w:t>A presente cláusula não tem natureza salarial, por não se constituir em contraprestação de serviços. </w:t>
                  </w:r>
                </w:p>
                <w:p w14:paraId="658D9A89" w14:textId="77777777" w:rsidR="00000000" w:rsidRDefault="00801A7F">
                  <w:pPr>
                    <w:pStyle w:val="NormalWeb"/>
                    <w:jc w:val="both"/>
                    <w:rPr>
                      <w:rFonts w:ascii="Arial" w:hAnsi="Arial" w:cs="Arial"/>
                      <w:sz w:val="21"/>
                      <w:szCs w:val="21"/>
                    </w:rPr>
                  </w:pPr>
                  <w:r>
                    <w:rPr>
                      <w:rStyle w:val="Forte"/>
                      <w:rFonts w:ascii="Arial" w:hAnsi="Arial" w:cs="Arial"/>
                    </w:rPr>
                    <w:t>Parágrafo oitavo. </w:t>
                  </w:r>
                  <w:r>
                    <w:rPr>
                      <w:rFonts w:ascii="Arial" w:hAnsi="Arial" w:cs="Arial"/>
                    </w:rPr>
                    <w:t>Fica estabelecido que na hipótese de a empresa não co</w:t>
                  </w:r>
                  <w:r>
                    <w:rPr>
                      <w:rFonts w:ascii="Arial" w:hAnsi="Arial" w:cs="Arial"/>
                    </w:rPr>
                    <w:t xml:space="preserve">ntratar o seguro de vida previsto </w:t>
                  </w:r>
                  <w:proofErr w:type="spellStart"/>
                  <w:r>
                    <w:rPr>
                      <w:rFonts w:ascii="Arial" w:hAnsi="Arial" w:cs="Arial"/>
                    </w:rPr>
                    <w:t>neasta</w:t>
                  </w:r>
                  <w:proofErr w:type="spellEnd"/>
                  <w:r>
                    <w:rPr>
                      <w:rFonts w:ascii="Arial" w:hAnsi="Arial" w:cs="Arial"/>
                    </w:rPr>
                    <w:t xml:space="preserve"> cláusula, e ocorrendo algum dos sinistros aqui elencados, e nas condições ora disciplinadas, o empregador arcará com o valor dos prejuízos sofridos.</w:t>
                  </w:r>
                </w:p>
                <w:p w14:paraId="046E746E" w14:textId="77777777" w:rsidR="00000000" w:rsidRDefault="00801A7F">
                  <w:pPr>
                    <w:rPr>
                      <w:rFonts w:ascii="Arial" w:eastAsia="Times New Roman" w:hAnsi="Arial" w:cs="Arial"/>
                      <w:sz w:val="21"/>
                      <w:szCs w:val="21"/>
                    </w:rPr>
                  </w:pPr>
                </w:p>
                <w:p w14:paraId="1C7560B4"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w:t>
                  </w:r>
                  <w:r>
                    <w:rPr>
                      <w:rFonts w:ascii="Arial" w:eastAsia="Times New Roman" w:hAnsi="Arial" w:cs="Arial"/>
                      <w:b/>
                      <w:bCs/>
                      <w:sz w:val="21"/>
                      <w:szCs w:val="21"/>
                    </w:rPr>
                    <w:t></w:t>
                  </w:r>
                  <w:r>
                    <w:rPr>
                      <w:rFonts w:ascii="Arial" w:eastAsia="Times New Roman" w:hAnsi="Arial" w:cs="Arial"/>
                      <w:b/>
                      <w:bCs/>
                      <w:sz w:val="21"/>
                      <w:szCs w:val="21"/>
                    </w:rPr>
                    <w:t xml:space="preserve"> Condi</w:t>
                  </w:r>
                  <w:r>
                    <w:rPr>
                      <w:rFonts w:ascii="Arial" w:eastAsia="Times New Roman" w:hAnsi="Arial" w:cs="Arial"/>
                      <w:b/>
                      <w:bCs/>
                      <w:sz w:val="21"/>
                      <w:szCs w:val="21"/>
                    </w:rPr>
                    <w:t>çõ</w:t>
                  </w:r>
                  <w:r>
                    <w:rPr>
                      <w:rFonts w:ascii="Arial" w:eastAsia="Times New Roman" w:hAnsi="Arial" w:cs="Arial"/>
                      <w:b/>
                      <w:bCs/>
                      <w:sz w:val="21"/>
                      <w:szCs w:val="21"/>
                    </w:rPr>
                    <w:t>es de Trabalho, Normas de Pessoal</w:t>
                  </w:r>
                  <w:r>
                    <w:rPr>
                      <w:rFonts w:ascii="Arial" w:eastAsia="Times New Roman" w:hAnsi="Arial" w:cs="Arial"/>
                      <w:b/>
                      <w:bCs/>
                      <w:sz w:val="21"/>
                      <w:szCs w:val="21"/>
                    </w:rPr>
                    <w:t xml:space="preserve"> e Estabilidades</w:t>
                  </w:r>
                  <w:r>
                    <w:rPr>
                      <w:rFonts w:ascii="Arial" w:eastAsia="Times New Roman" w:hAnsi="Arial" w:cs="Arial"/>
                      <w:b/>
                      <w:bCs/>
                      <w:sz w:val="21"/>
                      <w:szCs w:val="21"/>
                    </w:rPr>
                    <w:t xml:space="preserve"> </w:t>
                  </w:r>
                  <w:r>
                    <w:rPr>
                      <w:rFonts w:ascii="Arial" w:eastAsia="Times New Roman" w:hAnsi="Arial" w:cs="Arial"/>
                      <w:b/>
                      <w:bCs/>
                      <w:sz w:val="21"/>
                      <w:szCs w:val="21"/>
                    </w:rPr>
                    <w:br/>
                  </w:r>
                </w:p>
                <w:p w14:paraId="5E0B8A78"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Transferência setor/empresa </w:t>
                  </w:r>
                  <w:r>
                    <w:rPr>
                      <w:rFonts w:ascii="Arial" w:eastAsia="Times New Roman" w:hAnsi="Arial" w:cs="Arial"/>
                      <w:b/>
                      <w:bCs/>
                      <w:sz w:val="21"/>
                      <w:szCs w:val="21"/>
                    </w:rPr>
                    <w:br/>
                  </w:r>
                </w:p>
                <w:p w14:paraId="7BCBF675"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DÉCIMA SEGUNDA - TRANSFERÊNCIA DO LOCAL DE TRABALHO </w:t>
                  </w:r>
                  <w:r>
                    <w:rPr>
                      <w:rFonts w:ascii="Arial" w:eastAsia="Times New Roman" w:hAnsi="Arial" w:cs="Arial"/>
                      <w:b/>
                      <w:bCs/>
                      <w:sz w:val="21"/>
                      <w:szCs w:val="21"/>
                    </w:rPr>
                    <w:br/>
                  </w:r>
                  <w:r>
                    <w:rPr>
                      <w:rFonts w:ascii="Arial" w:eastAsia="Times New Roman" w:hAnsi="Arial" w:cs="Arial"/>
                      <w:sz w:val="21"/>
                      <w:szCs w:val="21"/>
                    </w:rPr>
                    <w:br/>
                  </w:r>
                </w:p>
                <w:p w14:paraId="5ABAD0AD" w14:textId="77777777" w:rsidR="00000000" w:rsidRDefault="00801A7F">
                  <w:pPr>
                    <w:pStyle w:val="NormalWeb"/>
                    <w:rPr>
                      <w:rFonts w:ascii="Arial" w:hAnsi="Arial" w:cs="Arial"/>
                      <w:sz w:val="21"/>
                      <w:szCs w:val="21"/>
                    </w:rPr>
                  </w:pPr>
                  <w:r>
                    <w:rPr>
                      <w:rFonts w:ascii="Century Gothic" w:eastAsia="Times New Roman" w:hAnsi="Century Gothic"/>
                      <w:sz w:val="20"/>
                    </w:rPr>
                    <w:t>Para o trabalhador que for transferido de local de trabalho, ainda que dentro da mesma cidade, e que seja onerado com acréscimo de despesa de passagem, o valor correspondente será reembolsado pela empresa.</w:t>
                  </w:r>
                </w:p>
                <w:p w14:paraId="4BE46586" w14:textId="77777777" w:rsidR="00000000" w:rsidRDefault="00801A7F">
                  <w:pPr>
                    <w:rPr>
                      <w:rFonts w:ascii="Arial" w:eastAsia="Times New Roman" w:hAnsi="Arial" w:cs="Arial"/>
                      <w:sz w:val="21"/>
                      <w:szCs w:val="21"/>
                    </w:rPr>
                  </w:pPr>
                </w:p>
                <w:p w14:paraId="14179601"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Outras normas de pessoal </w:t>
                  </w:r>
                  <w:r>
                    <w:rPr>
                      <w:rFonts w:ascii="Arial" w:eastAsia="Times New Roman" w:hAnsi="Arial" w:cs="Arial"/>
                      <w:b/>
                      <w:bCs/>
                      <w:sz w:val="21"/>
                      <w:szCs w:val="21"/>
                    </w:rPr>
                    <w:br/>
                  </w:r>
                </w:p>
                <w:p w14:paraId="67E27369"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CLÁUSULA DÉCIMA TERC</w:t>
                  </w:r>
                  <w:r>
                    <w:rPr>
                      <w:rFonts w:ascii="Arial" w:eastAsia="Times New Roman" w:hAnsi="Arial" w:cs="Arial"/>
                      <w:b/>
                      <w:bCs/>
                      <w:sz w:val="21"/>
                      <w:szCs w:val="21"/>
                    </w:rPr>
                    <w:t xml:space="preserve">EIRA - REMUNERAÇÃO DO EMPREGADO ADMITIDO </w:t>
                  </w:r>
                  <w:r>
                    <w:rPr>
                      <w:rFonts w:ascii="Arial" w:eastAsia="Times New Roman" w:hAnsi="Arial" w:cs="Arial"/>
                      <w:b/>
                      <w:bCs/>
                      <w:sz w:val="21"/>
                      <w:szCs w:val="21"/>
                    </w:rPr>
                    <w:br/>
                  </w:r>
                  <w:r>
                    <w:rPr>
                      <w:rFonts w:ascii="Arial" w:eastAsia="Times New Roman" w:hAnsi="Arial" w:cs="Arial"/>
                      <w:sz w:val="21"/>
                      <w:szCs w:val="21"/>
                    </w:rPr>
                    <w:lastRenderedPageBreak/>
                    <w:br/>
                  </w:r>
                </w:p>
                <w:p w14:paraId="7572752F" w14:textId="77777777" w:rsidR="00000000" w:rsidRDefault="00801A7F">
                  <w:pPr>
                    <w:pStyle w:val="NormalWeb"/>
                    <w:rPr>
                      <w:rFonts w:ascii="Arial" w:hAnsi="Arial" w:cs="Arial"/>
                      <w:sz w:val="21"/>
                      <w:szCs w:val="21"/>
                    </w:rPr>
                  </w:pPr>
                  <w:r>
                    <w:rPr>
                      <w:rFonts w:ascii="Century Gothic" w:eastAsia="Times New Roman" w:hAnsi="Century Gothic"/>
                      <w:sz w:val="20"/>
                    </w:rPr>
                    <w:t>É garantido, para o empregado admitido para a mesma função de outro, cujo contrato tenha sido rescindido sem justa causa, salário igual ao do empregado de menor salário na função, desconsideradas as vantagens pes</w:t>
                  </w:r>
                  <w:r>
                    <w:rPr>
                      <w:rFonts w:ascii="Century Gothic" w:eastAsia="Times New Roman" w:hAnsi="Century Gothic"/>
                      <w:sz w:val="20"/>
                    </w:rPr>
                    <w:t>soais.</w:t>
                  </w:r>
                </w:p>
                <w:p w14:paraId="43067772"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READAPTAÇÃO TECNOLÓGICA </w:t>
                  </w:r>
                  <w:r>
                    <w:rPr>
                      <w:rFonts w:ascii="Arial" w:eastAsia="Times New Roman" w:hAnsi="Arial" w:cs="Arial"/>
                      <w:b/>
                      <w:bCs/>
                      <w:sz w:val="21"/>
                      <w:szCs w:val="21"/>
                    </w:rPr>
                    <w:br/>
                  </w:r>
                  <w:r>
                    <w:rPr>
                      <w:rFonts w:ascii="Arial" w:eastAsia="Times New Roman" w:hAnsi="Arial" w:cs="Arial"/>
                      <w:sz w:val="21"/>
                      <w:szCs w:val="21"/>
                    </w:rPr>
                    <w:br/>
                  </w:r>
                </w:p>
                <w:p w14:paraId="6A21357D" w14:textId="77777777" w:rsidR="00000000" w:rsidRDefault="00801A7F">
                  <w:pPr>
                    <w:pStyle w:val="NormalWeb"/>
                    <w:rPr>
                      <w:rFonts w:ascii="Arial" w:hAnsi="Arial" w:cs="Arial"/>
                      <w:sz w:val="21"/>
                      <w:szCs w:val="21"/>
                    </w:rPr>
                  </w:pPr>
                  <w:r>
                    <w:rPr>
                      <w:rFonts w:ascii="Century Gothic" w:eastAsia="Times New Roman" w:hAnsi="Century Gothic"/>
                      <w:sz w:val="20"/>
                    </w:rPr>
                    <w:t>As empresas são obrigadas, nos casos de implantação de novas tecnologias, como da informatização e de automações, a fornecer treinamentos, readaptando e aproveitando seus empregados antigos.</w:t>
                  </w:r>
                </w:p>
                <w:p w14:paraId="170DFDE4"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w:t>
                  </w:r>
                  <w:r>
                    <w:rPr>
                      <w:rFonts w:ascii="Arial" w:eastAsia="Times New Roman" w:hAnsi="Arial" w:cs="Arial"/>
                      <w:b/>
                      <w:bCs/>
                      <w:sz w:val="21"/>
                      <w:szCs w:val="21"/>
                    </w:rPr>
                    <w:t xml:space="preserve">ÁUSULA DÉCIMA QUINTA - APOSENTADORIA </w:t>
                  </w:r>
                  <w:r>
                    <w:rPr>
                      <w:rFonts w:ascii="Arial" w:eastAsia="Times New Roman" w:hAnsi="Arial" w:cs="Arial"/>
                      <w:b/>
                      <w:bCs/>
                      <w:sz w:val="21"/>
                      <w:szCs w:val="21"/>
                    </w:rPr>
                    <w:br/>
                  </w:r>
                  <w:r>
                    <w:rPr>
                      <w:rFonts w:ascii="Arial" w:eastAsia="Times New Roman" w:hAnsi="Arial" w:cs="Arial"/>
                      <w:sz w:val="21"/>
                      <w:szCs w:val="21"/>
                    </w:rPr>
                    <w:br/>
                  </w:r>
                </w:p>
                <w:p w14:paraId="0ED1C283" w14:textId="77777777" w:rsidR="00000000" w:rsidRDefault="00801A7F">
                  <w:pPr>
                    <w:pStyle w:val="NormalWeb"/>
                    <w:rPr>
                      <w:rFonts w:ascii="Arial" w:hAnsi="Arial" w:cs="Arial"/>
                      <w:sz w:val="21"/>
                      <w:szCs w:val="21"/>
                    </w:rPr>
                  </w:pPr>
                  <w:r>
                    <w:rPr>
                      <w:rFonts w:ascii="Century Gothic" w:eastAsia="Times New Roman" w:hAnsi="Century Gothic"/>
                      <w:sz w:val="20"/>
                    </w:rPr>
                    <w:t>Ao empregado com mais de cinco anos de serviços contínuos prestados ao seu atual empregador e que esteja a um máximo de doze meses do tempo para obter o direito à aposentadoria, o empregador se compromete a garantir-</w:t>
                  </w:r>
                  <w:r>
                    <w:rPr>
                      <w:rFonts w:ascii="Century Gothic" w:eastAsia="Times New Roman" w:hAnsi="Century Gothic"/>
                      <w:sz w:val="20"/>
                    </w:rPr>
                    <w:t>lhe o emprego ou os valores correspondentes as contribuições previdenciárias pelo período faltante a obtenção da aposentadoria.</w:t>
                  </w:r>
                </w:p>
                <w:p w14:paraId="201FD549"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SEXTA - ORDEM PREFERENCIAL DOS ATESTADOS </w:t>
                  </w:r>
                  <w:r>
                    <w:rPr>
                      <w:rFonts w:ascii="Arial" w:eastAsia="Times New Roman" w:hAnsi="Arial" w:cs="Arial"/>
                      <w:b/>
                      <w:bCs/>
                      <w:sz w:val="21"/>
                      <w:szCs w:val="21"/>
                    </w:rPr>
                    <w:br/>
                  </w:r>
                  <w:r>
                    <w:rPr>
                      <w:rFonts w:ascii="Arial" w:eastAsia="Times New Roman" w:hAnsi="Arial" w:cs="Arial"/>
                      <w:sz w:val="21"/>
                      <w:szCs w:val="21"/>
                    </w:rPr>
                    <w:br/>
                  </w:r>
                </w:p>
                <w:p w14:paraId="0046261E" w14:textId="77777777" w:rsidR="00000000" w:rsidRDefault="00801A7F">
                  <w:pPr>
                    <w:adjustRightInd w:val="0"/>
                    <w:jc w:val="both"/>
                    <w:rPr>
                      <w:rFonts w:ascii="Arial" w:hAnsi="Arial" w:cs="Arial"/>
                      <w:sz w:val="21"/>
                      <w:szCs w:val="21"/>
                    </w:rPr>
                  </w:pPr>
                  <w:r>
                    <w:rPr>
                      <w:rFonts w:ascii="Arial" w:hAnsi="Arial" w:cs="Arial"/>
                      <w:sz w:val="21"/>
                      <w:szCs w:val="21"/>
                    </w:rPr>
                    <w:t>As partes convenentes estabelecem a seguinte ordem preferencial re</w:t>
                  </w:r>
                  <w:r>
                    <w:rPr>
                      <w:rFonts w:ascii="Arial" w:hAnsi="Arial" w:cs="Arial"/>
                      <w:sz w:val="21"/>
                      <w:szCs w:val="21"/>
                    </w:rPr>
                    <w:t>lativamente a aceitação de atestados médicos e odontológicos, considerando o artigo 60, inciso IV, da Lei 8213 e 75 do Decreto 3.049/99, bem como Enunciado 282 do TST, qual seja:</w:t>
                  </w:r>
                </w:p>
                <w:p w14:paraId="1E310326" w14:textId="77777777" w:rsidR="00000000" w:rsidRDefault="00801A7F">
                  <w:pPr>
                    <w:adjustRightInd w:val="0"/>
                    <w:jc w:val="both"/>
                    <w:rPr>
                      <w:rFonts w:ascii="Arial" w:hAnsi="Arial" w:cs="Arial"/>
                      <w:sz w:val="21"/>
                      <w:szCs w:val="21"/>
                    </w:rPr>
                  </w:pPr>
                  <w:r>
                    <w:rPr>
                      <w:rFonts w:ascii="Arial" w:hAnsi="Arial" w:cs="Arial"/>
                      <w:sz w:val="21"/>
                      <w:szCs w:val="21"/>
                    </w:rPr>
                    <w:t> </w:t>
                  </w:r>
                </w:p>
                <w:p w14:paraId="59528FC3" w14:textId="77777777" w:rsidR="00000000" w:rsidRDefault="00801A7F">
                  <w:pPr>
                    <w:adjustRightInd w:val="0"/>
                    <w:jc w:val="both"/>
                    <w:rPr>
                      <w:rFonts w:ascii="Arial" w:hAnsi="Arial" w:cs="Arial"/>
                      <w:sz w:val="21"/>
                      <w:szCs w:val="21"/>
                    </w:rPr>
                  </w:pPr>
                  <w:r>
                    <w:rPr>
                      <w:rFonts w:ascii="Arial" w:hAnsi="Arial" w:cs="Arial"/>
                      <w:sz w:val="21"/>
                      <w:szCs w:val="21"/>
                    </w:rPr>
                    <w:t>1</w:t>
                  </w:r>
                  <w:r>
                    <w:rPr>
                      <w:rFonts w:ascii="Arial" w:hAnsi="Arial" w:cs="Arial"/>
                      <w:sz w:val="21"/>
                      <w:szCs w:val="21"/>
                      <w:vertAlign w:val="superscript"/>
                    </w:rPr>
                    <w:t>o</w:t>
                  </w:r>
                  <w:r>
                    <w:rPr>
                      <w:rFonts w:ascii="Arial" w:hAnsi="Arial" w:cs="Arial"/>
                      <w:sz w:val="21"/>
                      <w:szCs w:val="21"/>
                    </w:rPr>
                    <w:t xml:space="preserve">) médico da empresa ou conveniado; </w:t>
                  </w:r>
                </w:p>
                <w:p w14:paraId="4F621497" w14:textId="77777777" w:rsidR="00000000" w:rsidRDefault="00801A7F">
                  <w:pPr>
                    <w:adjustRightInd w:val="0"/>
                    <w:jc w:val="both"/>
                    <w:rPr>
                      <w:rFonts w:ascii="Arial" w:hAnsi="Arial" w:cs="Arial"/>
                      <w:sz w:val="21"/>
                      <w:szCs w:val="21"/>
                    </w:rPr>
                  </w:pPr>
                  <w:r>
                    <w:rPr>
                      <w:rFonts w:ascii="Arial" w:hAnsi="Arial" w:cs="Arial"/>
                      <w:sz w:val="21"/>
                      <w:szCs w:val="21"/>
                    </w:rPr>
                    <w:t>2</w:t>
                  </w:r>
                  <w:r>
                    <w:rPr>
                      <w:rFonts w:ascii="Arial" w:hAnsi="Arial" w:cs="Arial"/>
                      <w:sz w:val="21"/>
                      <w:szCs w:val="21"/>
                      <w:vertAlign w:val="superscript"/>
                    </w:rPr>
                    <w:t>o</w:t>
                  </w:r>
                  <w:r>
                    <w:rPr>
                      <w:rFonts w:ascii="Arial" w:hAnsi="Arial" w:cs="Arial"/>
                      <w:sz w:val="21"/>
                      <w:szCs w:val="21"/>
                    </w:rPr>
                    <w:t xml:space="preserve">) médico do SUS ou da Previdência; </w:t>
                  </w:r>
                </w:p>
                <w:p w14:paraId="00BCBC27" w14:textId="77777777" w:rsidR="00000000" w:rsidRDefault="00801A7F">
                  <w:pPr>
                    <w:adjustRightInd w:val="0"/>
                    <w:jc w:val="both"/>
                    <w:rPr>
                      <w:rFonts w:ascii="Arial" w:hAnsi="Arial" w:cs="Arial"/>
                      <w:sz w:val="21"/>
                      <w:szCs w:val="21"/>
                    </w:rPr>
                  </w:pPr>
                  <w:r>
                    <w:rPr>
                      <w:rFonts w:ascii="Arial" w:hAnsi="Arial" w:cs="Arial"/>
                      <w:sz w:val="21"/>
                      <w:szCs w:val="21"/>
                    </w:rPr>
                    <w:t>3</w:t>
                  </w:r>
                  <w:r>
                    <w:rPr>
                      <w:rFonts w:ascii="Arial" w:hAnsi="Arial" w:cs="Arial"/>
                      <w:sz w:val="21"/>
                      <w:szCs w:val="21"/>
                      <w:vertAlign w:val="superscript"/>
                    </w:rPr>
                    <w:t>o</w:t>
                  </w:r>
                  <w:r>
                    <w:rPr>
                      <w:rFonts w:ascii="Arial" w:hAnsi="Arial" w:cs="Arial"/>
                      <w:sz w:val="21"/>
                      <w:szCs w:val="21"/>
                    </w:rPr>
                    <w:t xml:space="preserve">) médico do sindicato; </w:t>
                  </w:r>
                </w:p>
                <w:p w14:paraId="638AC8BB" w14:textId="77777777" w:rsidR="00000000" w:rsidRDefault="00801A7F">
                  <w:pPr>
                    <w:rPr>
                      <w:rFonts w:ascii="Ecofont Vera Sans" w:eastAsia="Times New Roman" w:hAnsi="Ecofont Vera Sans" w:cs="Arial"/>
                      <w:sz w:val="21"/>
                      <w:szCs w:val="21"/>
                    </w:rPr>
                  </w:pPr>
                  <w:r>
                    <w:rPr>
                      <w:rFonts w:ascii="Arial" w:eastAsia="Calibri" w:hAnsi="Arial"/>
                      <w:sz w:val="22"/>
                      <w:szCs w:val="22"/>
                      <w:lang w:eastAsia="en-US"/>
                    </w:rPr>
                    <w:t>4</w:t>
                  </w:r>
                  <w:r>
                    <w:rPr>
                      <w:rFonts w:ascii="Arial" w:eastAsia="Calibri" w:hAnsi="Arial"/>
                      <w:sz w:val="22"/>
                      <w:szCs w:val="22"/>
                      <w:vertAlign w:val="superscript"/>
                      <w:lang w:eastAsia="en-US"/>
                    </w:rPr>
                    <w:t>o</w:t>
                  </w:r>
                  <w:r>
                    <w:rPr>
                      <w:rFonts w:ascii="Arial" w:eastAsia="Calibri" w:hAnsi="Arial"/>
                      <w:sz w:val="22"/>
                      <w:szCs w:val="22"/>
                      <w:lang w:eastAsia="en-US"/>
                    </w:rPr>
                    <w:t>) médico particular do empregado</w:t>
                  </w:r>
                  <w:r>
                    <w:rPr>
                      <w:rFonts w:ascii="Arial" w:eastAsia="Times New Roman" w:hAnsi="Arial" w:cs="Arial"/>
                      <w:sz w:val="21"/>
                      <w:szCs w:val="21"/>
                    </w:rPr>
                    <w:t xml:space="preserve"> </w:t>
                  </w:r>
                  <w:r>
                    <w:rPr>
                      <w:rFonts w:ascii="Arial" w:eastAsia="Times New Roman" w:hAnsi="Arial" w:cs="Arial"/>
                      <w:sz w:val="21"/>
                      <w:szCs w:val="21"/>
                    </w:rPr>
                    <w:br/>
                  </w:r>
                  <w:r>
                    <w:rPr>
                      <w:rFonts w:ascii="Arial" w:eastAsia="Times New Roman" w:hAnsi="Arial" w:cs="Arial"/>
                      <w:b/>
                      <w:bCs/>
                      <w:sz w:val="21"/>
                      <w:szCs w:val="21"/>
                    </w:rPr>
                    <w:br/>
                    <w:t xml:space="preserve">CLÁUSULA DÉCIMA SÉTIMA - USO DO APARELHO CELULAR </w:t>
                  </w:r>
                  <w:r>
                    <w:rPr>
                      <w:rFonts w:ascii="Arial" w:eastAsia="Times New Roman" w:hAnsi="Arial" w:cs="Arial"/>
                      <w:b/>
                      <w:bCs/>
                      <w:sz w:val="21"/>
                      <w:szCs w:val="21"/>
                    </w:rPr>
                    <w:br/>
                  </w:r>
                  <w:r>
                    <w:rPr>
                      <w:rFonts w:ascii="Arial" w:eastAsia="Times New Roman" w:hAnsi="Arial" w:cs="Arial"/>
                      <w:sz w:val="21"/>
                      <w:szCs w:val="21"/>
                    </w:rPr>
                    <w:br/>
                  </w:r>
                </w:p>
                <w:p w14:paraId="5E43A059" w14:textId="77777777" w:rsidR="00000000" w:rsidRDefault="00801A7F">
                  <w:pPr>
                    <w:pStyle w:val="NormalWeb"/>
                    <w:spacing w:before="0" w:beforeAutospacing="0" w:after="0" w:afterAutospacing="0"/>
                    <w:jc w:val="both"/>
                    <w:rPr>
                      <w:rFonts w:ascii="Ecofont Vera Sans" w:eastAsia="Calibri" w:hAnsi="Ecofont Vera Sans" w:cs="Arial"/>
                      <w:sz w:val="22"/>
                      <w:szCs w:val="22"/>
                      <w:lang w:eastAsia="en-US"/>
                    </w:rPr>
                  </w:pPr>
                  <w:r>
                    <w:rPr>
                      <w:rFonts w:ascii="Ecofont Vera Sans" w:eastAsia="Calibri" w:hAnsi="Ecofont Vera Sans" w:cs="Arial"/>
                      <w:sz w:val="22"/>
                      <w:szCs w:val="22"/>
                      <w:lang w:eastAsia="en-US"/>
                    </w:rPr>
                    <w:t>A empresa poderá impedir o uso de aparelho celular particular, pelos empregados, durante o expediente.</w:t>
                  </w:r>
                </w:p>
                <w:p w14:paraId="636B69A5" w14:textId="77777777" w:rsidR="00000000" w:rsidRDefault="00801A7F">
                  <w:pPr>
                    <w:pStyle w:val="NormalWeb"/>
                    <w:spacing w:before="0" w:beforeAutospacing="0" w:after="0" w:afterAutospacing="0"/>
                    <w:jc w:val="both"/>
                    <w:rPr>
                      <w:rFonts w:ascii="Ecofont Vera Sans" w:eastAsia="Calibri" w:hAnsi="Ecofont Vera Sans" w:cs="Arial"/>
                      <w:b/>
                      <w:sz w:val="22"/>
                      <w:szCs w:val="22"/>
                      <w:lang w:eastAsia="en-US"/>
                    </w:rPr>
                  </w:pPr>
                </w:p>
                <w:p w14:paraId="2AC0CDB0" w14:textId="77777777" w:rsidR="00000000" w:rsidRDefault="00801A7F">
                  <w:pPr>
                    <w:spacing w:after="200"/>
                    <w:rPr>
                      <w:rFonts w:ascii="Ecofont Vera Sans" w:hAnsi="Ecofont Vera Sans" w:cs="Arial"/>
                      <w:sz w:val="21"/>
                      <w:szCs w:val="21"/>
                    </w:rPr>
                  </w:pPr>
                  <w:r>
                    <w:rPr>
                      <w:rFonts w:ascii="Ecofont Vera Sans" w:hAnsi="Ecofont Vera Sans" w:cs="Arial"/>
                      <w:b/>
                      <w:sz w:val="21"/>
                      <w:szCs w:val="21"/>
                    </w:rPr>
                    <w:t>Parágrafo único.</w:t>
                  </w:r>
                  <w:r>
                    <w:rPr>
                      <w:rFonts w:ascii="Ecofont Vera Sans" w:hAnsi="Ecofont Vera Sans" w:cs="Arial"/>
                      <w:sz w:val="21"/>
                      <w:szCs w:val="21"/>
                    </w:rPr>
                    <w:t xml:space="preserve"> </w:t>
                  </w:r>
                  <w:r>
                    <w:rPr>
                      <w:rFonts w:ascii="Ecofont Vera Sans" w:hAnsi="Ecofont Vera Sans" w:cs="Arial"/>
                      <w:sz w:val="21"/>
                      <w:szCs w:val="21"/>
                    </w:rPr>
                    <w:t>Em sendo proibido o uso de aparelho celular, a</w:t>
                  </w:r>
                  <w:r>
                    <w:rPr>
                      <w:rFonts w:ascii="Ecofont Vera Sans" w:hAnsi="Ecofont Vera Sans" w:cs="Arial"/>
                      <w:sz w:val="21"/>
                      <w:szCs w:val="21"/>
                    </w:rPr>
                    <w:t xml:space="preserve"> </w:t>
                  </w:r>
                  <w:r>
                    <w:rPr>
                      <w:rFonts w:ascii="Ecofont Vera Sans" w:hAnsi="Ecofont Vera Sans" w:cs="Arial"/>
                      <w:sz w:val="21"/>
                      <w:szCs w:val="21"/>
                    </w:rPr>
                    <w:t>empresa se obriga a transmitir ao empregado, imediatamente, os recados urgentes ou graves, e no final do turno ou expediente os recados comuns.</w:t>
                  </w:r>
                </w:p>
                <w:p w14:paraId="419F9E3F"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OITAVA - </w:t>
                  </w:r>
                  <w:r w:rsidRPr="002A4FC3">
                    <w:rPr>
                      <w:rFonts w:ascii="Arial" w:eastAsia="Times New Roman" w:hAnsi="Arial" w:cs="Arial"/>
                      <w:b/>
                      <w:bCs/>
                      <w:sz w:val="21"/>
                      <w:szCs w:val="21"/>
                      <w:highlight w:val="yellow"/>
                    </w:rPr>
                    <w:t>DESCONTO DO VALE-TRANSPORTE</w:t>
                  </w:r>
                  <w:r>
                    <w:rPr>
                      <w:rFonts w:ascii="Arial" w:eastAsia="Times New Roman" w:hAnsi="Arial" w:cs="Arial"/>
                      <w:b/>
                      <w:bCs/>
                      <w:sz w:val="21"/>
                      <w:szCs w:val="21"/>
                    </w:rPr>
                    <w:t xml:space="preserve"> </w:t>
                  </w:r>
                  <w:r>
                    <w:rPr>
                      <w:rFonts w:ascii="Arial" w:eastAsia="Times New Roman" w:hAnsi="Arial" w:cs="Arial"/>
                      <w:b/>
                      <w:bCs/>
                      <w:sz w:val="21"/>
                      <w:szCs w:val="21"/>
                    </w:rPr>
                    <w:br/>
                  </w:r>
                  <w:r>
                    <w:rPr>
                      <w:rFonts w:ascii="Arial" w:eastAsia="Times New Roman" w:hAnsi="Arial" w:cs="Arial"/>
                      <w:sz w:val="21"/>
                      <w:szCs w:val="21"/>
                    </w:rPr>
                    <w:br/>
                  </w:r>
                </w:p>
                <w:p w14:paraId="2386B167" w14:textId="77777777" w:rsidR="00000000" w:rsidRDefault="00801A7F">
                  <w:pPr>
                    <w:pStyle w:val="NormalWeb"/>
                    <w:jc w:val="both"/>
                    <w:rPr>
                      <w:rFonts w:ascii="Arial" w:hAnsi="Arial" w:cs="Arial"/>
                      <w:sz w:val="21"/>
                      <w:szCs w:val="21"/>
                    </w:rPr>
                  </w:pPr>
                  <w:r>
                    <w:rPr>
                      <w:rFonts w:ascii="Arial" w:eastAsia="Calibri" w:hAnsi="Arial" w:cs="TTE16BC6D8t00"/>
                    </w:rPr>
                    <w:t xml:space="preserve">No que </w:t>
                  </w:r>
                  <w:r>
                    <w:rPr>
                      <w:rFonts w:ascii="Arial" w:eastAsia="Calibri" w:hAnsi="Arial" w:cs="TTE16BC6D8t00"/>
                    </w:rPr>
                    <w:t xml:space="preserve">se refere ao limite máximo de 6% de participação do empregado, previsto no artigo 4º da Lei 7.418 de 16/12/1985 (D.O.U. 17/12/1985) que institui o vale transporte, as partes </w:t>
                  </w:r>
                  <w:r>
                    <w:rPr>
                      <w:rFonts w:ascii="Arial" w:eastAsia="Calibri" w:hAnsi="Arial" w:cs="TTE16BC6D8t00"/>
                    </w:rPr>
                    <w:lastRenderedPageBreak/>
                    <w:t xml:space="preserve">estabelecem, na presente convenção, </w:t>
                  </w:r>
                  <w:r w:rsidRPr="002A4FC3">
                    <w:rPr>
                      <w:rFonts w:ascii="Arial" w:eastAsia="Calibri" w:hAnsi="Arial" w:cs="TTE16BC6D8t00"/>
                      <w:highlight w:val="yellow"/>
                    </w:rPr>
                    <w:t xml:space="preserve">que o referido </w:t>
                  </w:r>
                  <w:r w:rsidRPr="002A4FC3">
                    <w:rPr>
                      <w:rFonts w:ascii="Arial" w:eastAsia="Calibri" w:hAnsi="Arial" w:cs="TTE16C6890t00"/>
                      <w:highlight w:val="yellow"/>
                    </w:rPr>
                    <w:t>limite fica reduzido para até 3</w:t>
                  </w:r>
                  <w:r w:rsidRPr="002A4FC3">
                    <w:rPr>
                      <w:rFonts w:ascii="Arial" w:eastAsia="Calibri" w:hAnsi="Arial" w:cs="TTE16C6890t00"/>
                      <w:highlight w:val="yellow"/>
                    </w:rPr>
                    <w:t>%</w:t>
                  </w:r>
                  <w:r>
                    <w:rPr>
                      <w:rFonts w:ascii="Arial" w:eastAsia="Calibri" w:hAnsi="Arial" w:cs="TTE16C6890t00"/>
                    </w:rPr>
                    <w:t xml:space="preserve"> </w:t>
                  </w:r>
                  <w:r>
                    <w:rPr>
                      <w:rFonts w:ascii="Arial" w:eastAsia="Calibri" w:hAnsi="Arial" w:cs="TTE16BC6D8t00"/>
                    </w:rPr>
                    <w:t>(três por cento), a critério do empregador. Ou seja, o empregador participará dos gastos de deslocamento do trabalhador com a ajuda de custo equivalente à parcela que exceder o limite de desconto, acima referido, de seu salário básico.</w:t>
                  </w:r>
                </w:p>
                <w:p w14:paraId="01508015"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w:t>
                  </w:r>
                  <w:r>
                    <w:rPr>
                      <w:rFonts w:ascii="Arial" w:eastAsia="Times New Roman" w:hAnsi="Arial" w:cs="Arial"/>
                      <w:b/>
                      <w:bCs/>
                      <w:sz w:val="21"/>
                      <w:szCs w:val="21"/>
                    </w:rPr>
                    <w:t xml:space="preserve">NONA - CURSOS </w:t>
                  </w:r>
                  <w:r>
                    <w:rPr>
                      <w:rFonts w:ascii="Arial" w:eastAsia="Times New Roman" w:hAnsi="Arial" w:cs="Arial"/>
                      <w:b/>
                      <w:bCs/>
                      <w:sz w:val="21"/>
                      <w:szCs w:val="21"/>
                    </w:rPr>
                    <w:br/>
                  </w:r>
                  <w:r>
                    <w:rPr>
                      <w:rFonts w:ascii="Arial" w:eastAsia="Times New Roman" w:hAnsi="Arial" w:cs="Arial"/>
                      <w:sz w:val="21"/>
                      <w:szCs w:val="21"/>
                    </w:rPr>
                    <w:br/>
                  </w:r>
                </w:p>
                <w:p w14:paraId="084E59EF" w14:textId="77777777" w:rsidR="00000000" w:rsidRDefault="00801A7F">
                  <w:pPr>
                    <w:jc w:val="both"/>
                    <w:rPr>
                      <w:rFonts w:ascii="Arial" w:hAnsi="Arial" w:cs="Arial"/>
                      <w:sz w:val="21"/>
                      <w:szCs w:val="21"/>
                    </w:rPr>
                  </w:pPr>
                  <w:r>
                    <w:rPr>
                      <w:rFonts w:ascii="Century Gothic" w:hAnsi="Century Gothic" w:cs="Arial"/>
                      <w:sz w:val="20"/>
                    </w:rPr>
                    <w:t>Fica garantida a participação em cursos, seminários, congressos técnicos ou eventos devidamente comprovados, de interesse da categoria, de até 80 (oitenta) horas por ano, sem prejuízo salarial.</w:t>
                  </w:r>
                </w:p>
                <w:p w14:paraId="40DCD10F"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VIGÉSIMA - DESENVOLVIMENTO DAS ATI</w:t>
                  </w:r>
                  <w:r>
                    <w:rPr>
                      <w:rFonts w:ascii="Arial" w:eastAsia="Times New Roman" w:hAnsi="Arial" w:cs="Arial"/>
                      <w:b/>
                      <w:bCs/>
                      <w:sz w:val="21"/>
                      <w:szCs w:val="21"/>
                    </w:rPr>
                    <w:t xml:space="preserve">VIDADES PROFISSIONAIS </w:t>
                  </w:r>
                  <w:r>
                    <w:rPr>
                      <w:rFonts w:ascii="Arial" w:eastAsia="Times New Roman" w:hAnsi="Arial" w:cs="Arial"/>
                      <w:b/>
                      <w:bCs/>
                      <w:sz w:val="21"/>
                      <w:szCs w:val="21"/>
                    </w:rPr>
                    <w:br/>
                  </w:r>
                  <w:r>
                    <w:rPr>
                      <w:rFonts w:ascii="Arial" w:eastAsia="Times New Roman" w:hAnsi="Arial" w:cs="Arial"/>
                      <w:sz w:val="21"/>
                      <w:szCs w:val="21"/>
                    </w:rPr>
                    <w:br/>
                  </w:r>
                </w:p>
                <w:p w14:paraId="724D0A5E" w14:textId="77777777" w:rsidR="00000000" w:rsidRDefault="00801A7F">
                  <w:pPr>
                    <w:jc w:val="both"/>
                    <w:rPr>
                      <w:rFonts w:ascii="Arial" w:hAnsi="Arial" w:cs="Arial"/>
                      <w:sz w:val="21"/>
                      <w:szCs w:val="21"/>
                    </w:rPr>
                  </w:pPr>
                  <w:r>
                    <w:rPr>
                      <w:rFonts w:ascii="Century Gothic" w:hAnsi="Century Gothic" w:cs="Arial"/>
                      <w:sz w:val="20"/>
                    </w:rPr>
                    <w:t>As empresas deverão assegurar ao Técnico em segurança do Trabalho a participação no desenvolvimento de ações integradas às práticas de Gestão de Segurança, Saú</w:t>
                  </w:r>
                  <w:r>
                    <w:rPr>
                      <w:rFonts w:ascii="Century Gothic" w:hAnsi="Century Gothic" w:cs="Arial"/>
                      <w:sz w:val="20"/>
                    </w:rPr>
                    <w:t>de e Meio Ambiente do Trabalho da empresa, em consonância com as atividades profissionais</w:t>
                  </w:r>
                  <w:r>
                    <w:rPr>
                      <w:rFonts w:ascii="Century Gothic" w:hAnsi="Century Gothic" w:cs="Arial"/>
                      <w:sz w:val="20"/>
                    </w:rPr>
                    <w:t>.</w:t>
                  </w:r>
                </w:p>
                <w:p w14:paraId="1093BF79" w14:textId="77777777" w:rsidR="00000000" w:rsidRDefault="00801A7F">
                  <w:pPr>
                    <w:rPr>
                      <w:rFonts w:ascii="Arial" w:eastAsia="Times New Roman" w:hAnsi="Arial" w:cs="Arial"/>
                      <w:sz w:val="21"/>
                      <w:szCs w:val="21"/>
                    </w:rPr>
                  </w:pPr>
                </w:p>
                <w:p w14:paraId="0F253A3C"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w:t>
                  </w:r>
                  <w:r>
                    <w:rPr>
                      <w:rFonts w:ascii="Arial" w:eastAsia="Times New Roman" w:hAnsi="Arial" w:cs="Arial"/>
                      <w:b/>
                      <w:bCs/>
                      <w:sz w:val="21"/>
                      <w:szCs w:val="21"/>
                    </w:rPr>
                    <w:t></w:t>
                  </w:r>
                  <w:r>
                    <w:rPr>
                      <w:rFonts w:ascii="Arial" w:eastAsia="Times New Roman" w:hAnsi="Arial" w:cs="Arial"/>
                      <w:b/>
                      <w:bCs/>
                      <w:sz w:val="21"/>
                      <w:szCs w:val="21"/>
                    </w:rPr>
                    <w:t xml:space="preserve"> Dura</w:t>
                  </w:r>
                  <w:r>
                    <w:rPr>
                      <w:rFonts w:ascii="Arial" w:eastAsia="Times New Roman" w:hAnsi="Arial" w:cs="Arial"/>
                      <w:b/>
                      <w:bCs/>
                      <w:sz w:val="21"/>
                      <w:szCs w:val="21"/>
                    </w:rPr>
                    <w:t>çã</w:t>
                  </w:r>
                  <w:r>
                    <w:rPr>
                      <w:rFonts w:ascii="Arial" w:eastAsia="Times New Roman" w:hAnsi="Arial" w:cs="Arial"/>
                      <w:b/>
                      <w:bCs/>
                      <w:sz w:val="21"/>
                      <w:szCs w:val="21"/>
                    </w:rPr>
                    <w:t>o, Distribui</w:t>
                  </w:r>
                  <w:r>
                    <w:rPr>
                      <w:rFonts w:ascii="Arial" w:eastAsia="Times New Roman" w:hAnsi="Arial" w:cs="Arial"/>
                      <w:b/>
                      <w:bCs/>
                      <w:sz w:val="21"/>
                      <w:szCs w:val="21"/>
                    </w:rPr>
                    <w:t>çã</w:t>
                  </w:r>
                  <w:r>
                    <w:rPr>
                      <w:rFonts w:ascii="Arial" w:eastAsia="Times New Roman" w:hAnsi="Arial" w:cs="Arial"/>
                      <w:b/>
                      <w:bCs/>
                      <w:sz w:val="21"/>
                      <w:szCs w:val="21"/>
                    </w:rPr>
                    <w:t>o, Controle, Faltas</w:t>
                  </w:r>
                  <w:r>
                    <w:rPr>
                      <w:rFonts w:ascii="Arial" w:eastAsia="Times New Roman" w:hAnsi="Arial" w:cs="Arial"/>
                      <w:b/>
                      <w:bCs/>
                      <w:sz w:val="21"/>
                      <w:szCs w:val="21"/>
                    </w:rPr>
                    <w:t xml:space="preserve"> </w:t>
                  </w:r>
                  <w:r>
                    <w:rPr>
                      <w:rFonts w:ascii="Arial" w:eastAsia="Times New Roman" w:hAnsi="Arial" w:cs="Arial"/>
                      <w:b/>
                      <w:bCs/>
                      <w:sz w:val="21"/>
                      <w:szCs w:val="21"/>
                    </w:rPr>
                    <w:br/>
                  </w:r>
                </w:p>
                <w:p w14:paraId="2237C8E5"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14:paraId="5122BC67"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CLÁUSULA VIGÉSIMA PRIMEIRA - ACORDOS DE COMPENSAÇÃO HORÁRIA. CONVALIDAÇÃ</w:t>
                  </w:r>
                  <w:r>
                    <w:rPr>
                      <w:rFonts w:ascii="Arial" w:eastAsia="Times New Roman" w:hAnsi="Arial" w:cs="Arial"/>
                      <w:b/>
                      <w:bCs/>
                      <w:sz w:val="21"/>
                      <w:szCs w:val="21"/>
                    </w:rPr>
                    <w:t xml:space="preserve">O. </w:t>
                  </w:r>
                  <w:r>
                    <w:rPr>
                      <w:rFonts w:ascii="Arial" w:eastAsia="Times New Roman" w:hAnsi="Arial" w:cs="Arial"/>
                      <w:b/>
                      <w:bCs/>
                      <w:sz w:val="21"/>
                      <w:szCs w:val="21"/>
                    </w:rPr>
                    <w:br/>
                  </w:r>
                  <w:r>
                    <w:rPr>
                      <w:rFonts w:ascii="Arial" w:eastAsia="Times New Roman" w:hAnsi="Arial" w:cs="Arial"/>
                      <w:sz w:val="21"/>
                      <w:szCs w:val="21"/>
                    </w:rPr>
                    <w:br/>
                  </w:r>
                  <w:r>
                    <w:rPr>
                      <w:rFonts w:ascii="Century Gothic" w:eastAsia="Times New Roman" w:hAnsi="Century Gothic"/>
                      <w:sz w:val="20"/>
                    </w:rPr>
                    <w:t>Para todos os efeitos do que dispõe o inciso XIII do art. 7° da Constituição Federal, as partes ora acordantes convalidam todos os acordos individuais e ou coletivos de prorrogação de jornada para compensação horária celebrados no seio das respectivas</w:t>
                  </w:r>
                  <w:r>
                    <w:rPr>
                      <w:rFonts w:ascii="Century Gothic" w:eastAsia="Times New Roman" w:hAnsi="Century Gothic"/>
                      <w:sz w:val="20"/>
                    </w:rPr>
                    <w:t xml:space="preserve"> categorias profissional e econômica, bem como haverão de ser tidos como válidos todos os acordos de igual conteúdo que vierem, também, a ser celebrados no curso da vigência da presente convenção coletiva de trabalho.</w:t>
                  </w:r>
                  <w:r>
                    <w:rPr>
                      <w:rFonts w:ascii="Arial" w:eastAsia="Times New Roman" w:hAnsi="Arial" w:cs="Arial"/>
                      <w:sz w:val="21"/>
                      <w:szCs w:val="21"/>
                    </w:rPr>
                    <w:t xml:space="preserve"> </w:t>
                  </w:r>
                  <w:r>
                    <w:rPr>
                      <w:rFonts w:ascii="Arial" w:eastAsia="Times New Roman" w:hAnsi="Arial" w:cs="Arial"/>
                      <w:sz w:val="21"/>
                      <w:szCs w:val="21"/>
                    </w:rPr>
                    <w:br/>
                  </w:r>
                  <w:r>
                    <w:rPr>
                      <w:rFonts w:ascii="Arial" w:eastAsia="Times New Roman" w:hAnsi="Arial" w:cs="Arial"/>
                      <w:b/>
                      <w:bCs/>
                      <w:sz w:val="21"/>
                      <w:szCs w:val="21"/>
                    </w:rPr>
                    <w:br/>
                    <w:t>CLÁUSULA VIGÉSIMA SEGUNDA - CARNAVAL</w:t>
                  </w:r>
                  <w:r>
                    <w:rPr>
                      <w:rFonts w:ascii="Arial" w:eastAsia="Times New Roman" w:hAnsi="Arial" w:cs="Arial"/>
                      <w:b/>
                      <w:bCs/>
                      <w:sz w:val="21"/>
                      <w:szCs w:val="21"/>
                    </w:rPr>
                    <w:t xml:space="preserve">. COMPENSAÇÃO </w:t>
                  </w:r>
                  <w:r>
                    <w:rPr>
                      <w:rFonts w:ascii="Arial" w:eastAsia="Times New Roman" w:hAnsi="Arial" w:cs="Arial"/>
                      <w:b/>
                      <w:bCs/>
                      <w:sz w:val="21"/>
                      <w:szCs w:val="21"/>
                    </w:rPr>
                    <w:br/>
                  </w:r>
                  <w:r>
                    <w:rPr>
                      <w:rFonts w:ascii="Arial" w:eastAsia="Times New Roman" w:hAnsi="Arial" w:cs="Arial"/>
                      <w:sz w:val="21"/>
                      <w:szCs w:val="21"/>
                    </w:rPr>
                    <w:br/>
                  </w:r>
                </w:p>
                <w:p w14:paraId="3CA292A3" w14:textId="77777777" w:rsidR="00000000" w:rsidRDefault="00801A7F">
                  <w:pPr>
                    <w:pStyle w:val="NormalWeb"/>
                    <w:rPr>
                      <w:rFonts w:ascii="Arial" w:hAnsi="Arial" w:cs="Arial"/>
                      <w:sz w:val="21"/>
                      <w:szCs w:val="21"/>
                    </w:rPr>
                  </w:pPr>
                  <w:r>
                    <w:rPr>
                      <w:rFonts w:ascii="Century Gothic" w:eastAsia="Times New Roman" w:hAnsi="Century Gothic"/>
                      <w:sz w:val="20"/>
                    </w:rPr>
                    <w:t>A critério de cada empresa, poderá ser suprimido o trabalho na segunda e terça-feira de Carnaval e na quarta-feira de cinzas, mediante compensação das horas não trabalhadas naqueles dias, por horas trabalhadas em outros dias normais de tra</w:t>
                  </w:r>
                  <w:r>
                    <w:rPr>
                      <w:rFonts w:ascii="Century Gothic" w:eastAsia="Times New Roman" w:hAnsi="Century Gothic"/>
                      <w:sz w:val="20"/>
                    </w:rPr>
                    <w:t>balho, a razão de uma hora por dia. Os empregados que tiverem seus contratos de trabalho extintos antes do gozo das folgas acima e que já tenham compensado, parcial ou integralmente, as mesmas horas terão as horas compensadas para os efeitos dessa cláusula</w:t>
                  </w:r>
                  <w:r>
                    <w:rPr>
                      <w:rFonts w:ascii="Century Gothic" w:eastAsia="Times New Roman" w:hAnsi="Century Gothic"/>
                      <w:sz w:val="20"/>
                    </w:rPr>
                    <w:t>, pagas como extras. A simples comunicação da empresa da sua disposição de proceder a compensação ao sindicato dos trabalhadores bastará para que os seus trabalhadores se obriguem a mesma.</w:t>
                  </w:r>
                </w:p>
                <w:p w14:paraId="43E03B2D"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TERCEIRA - COMPENSAÇÃO SEMANAL DE HORAS </w:t>
                  </w:r>
                  <w:r>
                    <w:rPr>
                      <w:rFonts w:ascii="Arial" w:eastAsia="Times New Roman" w:hAnsi="Arial" w:cs="Arial"/>
                      <w:b/>
                      <w:bCs/>
                      <w:sz w:val="21"/>
                      <w:szCs w:val="21"/>
                    </w:rPr>
                    <w:br/>
                  </w:r>
                  <w:r>
                    <w:rPr>
                      <w:rFonts w:ascii="Arial" w:eastAsia="Times New Roman" w:hAnsi="Arial" w:cs="Arial"/>
                      <w:sz w:val="21"/>
                      <w:szCs w:val="21"/>
                    </w:rPr>
                    <w:br/>
                  </w:r>
                </w:p>
                <w:p w14:paraId="0C4AFD86" w14:textId="77777777" w:rsidR="00000000" w:rsidRDefault="00801A7F">
                  <w:pPr>
                    <w:jc w:val="both"/>
                    <w:rPr>
                      <w:rFonts w:ascii="Arial" w:hAnsi="Arial" w:cs="Arial"/>
                      <w:sz w:val="21"/>
                      <w:szCs w:val="21"/>
                    </w:rPr>
                  </w:pPr>
                  <w:r>
                    <w:rPr>
                      <w:rStyle w:val="nfase"/>
                      <w:rFonts w:ascii="Arial" w:hAnsi="Arial" w:cs="Arial"/>
                      <w:i w:val="0"/>
                      <w:iCs w:val="0"/>
                    </w:rPr>
                    <w:t>Fica</w:t>
                  </w:r>
                  <w:r>
                    <w:rPr>
                      <w:rStyle w:val="nfase"/>
                      <w:rFonts w:ascii="Arial" w:hAnsi="Arial" w:cs="Arial"/>
                      <w:i w:val="0"/>
                      <w:iCs w:val="0"/>
                    </w:rPr>
                    <w:t xml:space="preserve"> autorizada pela presente Convenção Coletiva de Trabalho a adoção do regime de compensação de horas de trabalho na semana, mediante a compensação do excesso de horas em um dia pela correspondente diminuição ou ausência de trabalho em outro, sem que daí </w:t>
                  </w:r>
                  <w:r>
                    <w:rPr>
                      <w:rStyle w:val="nfase"/>
                      <w:rFonts w:ascii="Arial" w:hAnsi="Arial" w:cs="Arial"/>
                      <w:i w:val="0"/>
                      <w:iCs w:val="0"/>
                    </w:rPr>
                    <w:lastRenderedPageBreak/>
                    <w:t>dec</w:t>
                  </w:r>
                  <w:r>
                    <w:rPr>
                      <w:rStyle w:val="nfase"/>
                      <w:rFonts w:ascii="Arial" w:hAnsi="Arial" w:cs="Arial"/>
                      <w:i w:val="0"/>
                      <w:iCs w:val="0"/>
                    </w:rPr>
                    <w:t>orra qualquer acréscimo de salário, na forma do parágrafo segundo, do artigo 59 da CLT, com a redação dada pela Medida Provisória 2.164-41/2001.</w:t>
                  </w:r>
                </w:p>
                <w:p w14:paraId="33ECBECB" w14:textId="77777777" w:rsidR="00000000" w:rsidRDefault="00801A7F">
                  <w:pPr>
                    <w:jc w:val="both"/>
                    <w:rPr>
                      <w:rFonts w:ascii="Arial" w:hAnsi="Arial" w:cs="Arial"/>
                      <w:sz w:val="21"/>
                      <w:szCs w:val="21"/>
                    </w:rPr>
                  </w:pPr>
                  <w:r>
                    <w:rPr>
                      <w:rFonts w:ascii="Arial" w:hAnsi="Arial" w:cs="Arial"/>
                    </w:rPr>
                    <w:t xml:space="preserve"> </w:t>
                  </w:r>
                </w:p>
                <w:p w14:paraId="1C6045AB" w14:textId="77777777" w:rsidR="00000000" w:rsidRDefault="00801A7F">
                  <w:pPr>
                    <w:jc w:val="both"/>
                    <w:rPr>
                      <w:rFonts w:ascii="Arial" w:hAnsi="Arial" w:cs="Arial"/>
                      <w:sz w:val="21"/>
                      <w:szCs w:val="21"/>
                    </w:rPr>
                  </w:pPr>
                  <w:r>
                    <w:rPr>
                      <w:rStyle w:val="Forte"/>
                      <w:rFonts w:ascii="Arial" w:hAnsi="Arial" w:cs="Arial"/>
                      <w:bCs w:val="0"/>
                    </w:rPr>
                    <w:t xml:space="preserve">Parágrafo primeiro. </w:t>
                  </w:r>
                  <w:r>
                    <w:rPr>
                      <w:rFonts w:ascii="Arial" w:hAnsi="Arial" w:cs="Arial"/>
                    </w:rPr>
                    <w:t>Independentemente da adoção da compensação de horas semanal, poderá o empregador a qualqu</w:t>
                  </w:r>
                  <w:r>
                    <w:rPr>
                      <w:rFonts w:ascii="Arial" w:hAnsi="Arial" w:cs="Arial"/>
                    </w:rPr>
                    <w:t xml:space="preserve">er tempo adotar o regime de compensação anual previsto </w:t>
                  </w:r>
                  <w:proofErr w:type="spellStart"/>
                  <w:r>
                    <w:rPr>
                      <w:rFonts w:ascii="Arial" w:hAnsi="Arial" w:cs="Arial"/>
                    </w:rPr>
                    <w:t>na</w:t>
                  </w:r>
                  <w:proofErr w:type="spellEnd"/>
                  <w:r>
                    <w:rPr>
                      <w:rFonts w:ascii="Arial" w:hAnsi="Arial" w:cs="Arial"/>
                    </w:rPr>
                    <w:t xml:space="preserve"> presente convenção, desde que observado os requisitos previstos na cláusula relativa à compensação anual de horas, em seu parágrafo quarto.</w:t>
                  </w:r>
                </w:p>
                <w:p w14:paraId="345D7562" w14:textId="77777777" w:rsidR="00000000" w:rsidRDefault="00801A7F">
                  <w:pPr>
                    <w:pStyle w:val="NormalWeb"/>
                    <w:rPr>
                      <w:rFonts w:ascii="Arial" w:hAnsi="Arial" w:cs="Arial"/>
                      <w:sz w:val="21"/>
                      <w:szCs w:val="21"/>
                    </w:rPr>
                  </w:pPr>
                  <w:r>
                    <w:rPr>
                      <w:rStyle w:val="Forte"/>
                      <w:rFonts w:ascii="Arial" w:eastAsia="Times New Roman" w:hAnsi="Arial"/>
                      <w:bCs w:val="0"/>
                    </w:rPr>
                    <w:t xml:space="preserve">Parágrafo segundo. </w:t>
                  </w:r>
                  <w:r>
                    <w:rPr>
                      <w:rFonts w:ascii="Arial" w:eastAsia="Times New Roman" w:hAnsi="Arial"/>
                    </w:rPr>
                    <w:t>A validade da presente, mesmo em ativid</w:t>
                  </w:r>
                  <w:r>
                    <w:rPr>
                      <w:rFonts w:ascii="Arial" w:eastAsia="Times New Roman" w:hAnsi="Arial"/>
                    </w:rPr>
                    <w:t>ade insalubre, dispensa a inspeção prévia da autoridade competente em matéria de higiene do trabalho, nos termos do art. 611-A, inciso XIII, da CLT.</w:t>
                  </w:r>
                </w:p>
                <w:p w14:paraId="006CF64A"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QUARTA - COMPENSAÇÃO ANUAL DE HORAS. BANCO DE HORAS </w:t>
                  </w:r>
                  <w:r>
                    <w:rPr>
                      <w:rFonts w:ascii="Arial" w:eastAsia="Times New Roman" w:hAnsi="Arial" w:cs="Arial"/>
                      <w:b/>
                      <w:bCs/>
                      <w:sz w:val="21"/>
                      <w:szCs w:val="21"/>
                    </w:rPr>
                    <w:br/>
                  </w:r>
                  <w:r>
                    <w:rPr>
                      <w:rFonts w:ascii="Arial" w:eastAsia="Times New Roman" w:hAnsi="Arial" w:cs="Arial"/>
                      <w:sz w:val="21"/>
                      <w:szCs w:val="21"/>
                    </w:rPr>
                    <w:br/>
                  </w:r>
                </w:p>
                <w:p w14:paraId="6F312582" w14:textId="77777777" w:rsidR="00000000" w:rsidRDefault="00801A7F">
                  <w:pPr>
                    <w:jc w:val="both"/>
                    <w:rPr>
                      <w:rFonts w:ascii="Arial" w:hAnsi="Arial" w:cs="Arial"/>
                      <w:sz w:val="21"/>
                      <w:szCs w:val="21"/>
                    </w:rPr>
                  </w:pPr>
                  <w:r>
                    <w:rPr>
                      <w:rFonts w:ascii="Arial" w:hAnsi="Arial" w:cs="Arial"/>
                    </w:rPr>
                    <w:t>Fica estabelecido que o excesso de horas de trabalho em um ou mais dias da semana poderá ser compensado pela correspondente diminuição ou ausência de trabalho em outros dias, de modo a que seja observado o limite de 2.280 (duas mil duzentas e oitenta) hora</w:t>
                  </w:r>
                  <w:r>
                    <w:rPr>
                      <w:rFonts w:ascii="Arial" w:hAnsi="Arial" w:cs="Arial"/>
                    </w:rPr>
                    <w:t>s anuais de trabalho. Será considerado excesso de horas, para este fim, o período que exceder a 44 (quarenta e quatro) horas em cada semana.</w:t>
                  </w:r>
                </w:p>
                <w:p w14:paraId="4B78E802" w14:textId="77777777" w:rsidR="00000000" w:rsidRDefault="00801A7F">
                  <w:pPr>
                    <w:jc w:val="both"/>
                    <w:rPr>
                      <w:rFonts w:ascii="Arial" w:hAnsi="Arial" w:cs="Arial"/>
                      <w:sz w:val="21"/>
                      <w:szCs w:val="21"/>
                    </w:rPr>
                  </w:pPr>
                  <w:r>
                    <w:rPr>
                      <w:rFonts w:ascii="Arial" w:hAnsi="Arial" w:cs="Arial"/>
                    </w:rPr>
                    <w:t> </w:t>
                  </w:r>
                </w:p>
                <w:p w14:paraId="78697CCD" w14:textId="77777777" w:rsidR="00000000" w:rsidRDefault="00801A7F">
                  <w:pPr>
                    <w:jc w:val="both"/>
                    <w:rPr>
                      <w:rFonts w:ascii="Arial" w:hAnsi="Arial" w:cs="Arial"/>
                      <w:sz w:val="21"/>
                      <w:szCs w:val="21"/>
                    </w:rPr>
                  </w:pPr>
                  <w:r>
                    <w:rPr>
                      <w:rStyle w:val="Forte"/>
                      <w:rFonts w:ascii="Arial" w:hAnsi="Arial" w:cs="Arial"/>
                      <w:bCs w:val="0"/>
                    </w:rPr>
                    <w:t xml:space="preserve">Parágrafo primeiro. </w:t>
                  </w:r>
                  <w:r>
                    <w:rPr>
                      <w:rFonts w:ascii="Arial" w:hAnsi="Arial" w:cs="Arial"/>
                    </w:rPr>
                    <w:t>As horas trabalhadas excedentes ao limite semanal de 44 (quarenta e quatro) horas serão anota</w:t>
                  </w:r>
                  <w:r>
                    <w:rPr>
                      <w:rFonts w:ascii="Arial" w:hAnsi="Arial" w:cs="Arial"/>
                    </w:rPr>
                    <w:t xml:space="preserve">das em controle próprio, individualizado – conforme modelo a ser obtido junto ao Sindicato Profissional – e consideradas como crédito de horas a serem futuramente compensadas com folgas, ou diminuição da jornada, até o limite anual previsto no </w:t>
                  </w:r>
                  <w:r>
                    <w:rPr>
                      <w:rStyle w:val="Forte"/>
                      <w:rFonts w:ascii="Arial" w:hAnsi="Arial" w:cs="Arial"/>
                      <w:i/>
                      <w:iCs/>
                    </w:rPr>
                    <w:t>caput.</w:t>
                  </w:r>
                </w:p>
                <w:p w14:paraId="01E5A9C8" w14:textId="77777777" w:rsidR="00000000" w:rsidRDefault="00801A7F">
                  <w:pPr>
                    <w:jc w:val="both"/>
                    <w:rPr>
                      <w:rFonts w:ascii="Arial" w:hAnsi="Arial" w:cs="Arial"/>
                      <w:sz w:val="21"/>
                      <w:szCs w:val="21"/>
                    </w:rPr>
                  </w:pPr>
                  <w:r>
                    <w:rPr>
                      <w:rFonts w:ascii="Arial" w:hAnsi="Arial" w:cs="Arial"/>
                    </w:rPr>
                    <w:t> </w:t>
                  </w:r>
                </w:p>
                <w:p w14:paraId="62AF00F2" w14:textId="77777777" w:rsidR="00000000" w:rsidRDefault="00801A7F">
                  <w:pPr>
                    <w:jc w:val="both"/>
                    <w:rPr>
                      <w:rFonts w:ascii="Arial" w:hAnsi="Arial" w:cs="Arial"/>
                      <w:sz w:val="21"/>
                      <w:szCs w:val="21"/>
                    </w:rPr>
                  </w:pPr>
                  <w:r>
                    <w:rPr>
                      <w:rStyle w:val="Forte"/>
                      <w:rFonts w:ascii="Arial" w:hAnsi="Arial" w:cs="Arial"/>
                      <w:bCs w:val="0"/>
                    </w:rPr>
                    <w:t>Par</w:t>
                  </w:r>
                  <w:r>
                    <w:rPr>
                      <w:rStyle w:val="Forte"/>
                      <w:rFonts w:ascii="Arial" w:hAnsi="Arial" w:cs="Arial"/>
                      <w:bCs w:val="0"/>
                    </w:rPr>
                    <w:t xml:space="preserve">ágrafo segundo. </w:t>
                  </w:r>
                  <w:r>
                    <w:rPr>
                      <w:rFonts w:ascii="Arial" w:hAnsi="Arial" w:cs="Arial"/>
                    </w:rPr>
                    <w:t xml:space="preserve">Quando não for completada a carga semanal de 44 (quarenta e quatro) horas, as horas não trabalhadas na semana serão igualmente anotadas de forma individualizada, para serem compensadas com horas adicionais de trabalho, de forma a completar </w:t>
                  </w:r>
                  <w:r>
                    <w:rPr>
                      <w:rFonts w:ascii="Arial" w:hAnsi="Arial" w:cs="Arial"/>
                    </w:rPr>
                    <w:t xml:space="preserve">a carga anual prevista no “caput” da presente cláusula, respeitado o limite de 60 (sessenta) horas de trabalho na semana. </w:t>
                  </w:r>
                </w:p>
                <w:p w14:paraId="6EC432F5" w14:textId="77777777" w:rsidR="00000000" w:rsidRDefault="00801A7F">
                  <w:pPr>
                    <w:jc w:val="both"/>
                    <w:rPr>
                      <w:rFonts w:ascii="Arial" w:hAnsi="Arial" w:cs="Arial"/>
                      <w:sz w:val="21"/>
                      <w:szCs w:val="21"/>
                    </w:rPr>
                  </w:pPr>
                  <w:r>
                    <w:rPr>
                      <w:rFonts w:ascii="Arial" w:hAnsi="Arial" w:cs="Arial"/>
                    </w:rPr>
                    <w:t> </w:t>
                  </w:r>
                </w:p>
                <w:p w14:paraId="77E3D930" w14:textId="77777777" w:rsidR="00000000" w:rsidRDefault="00801A7F">
                  <w:pPr>
                    <w:jc w:val="both"/>
                    <w:rPr>
                      <w:rFonts w:ascii="Arial" w:hAnsi="Arial" w:cs="Arial"/>
                      <w:sz w:val="21"/>
                      <w:szCs w:val="21"/>
                    </w:rPr>
                  </w:pPr>
                  <w:r>
                    <w:rPr>
                      <w:rStyle w:val="Forte"/>
                      <w:rFonts w:ascii="Arial" w:hAnsi="Arial" w:cs="Arial"/>
                      <w:bCs w:val="0"/>
                    </w:rPr>
                    <w:t xml:space="preserve">Parágrafo terceiro. </w:t>
                  </w:r>
                  <w:r>
                    <w:rPr>
                      <w:rFonts w:ascii="Arial" w:hAnsi="Arial" w:cs="Arial"/>
                    </w:rPr>
                    <w:t>Adotado o regime de compensação de horas, o empregado a ele submetido receberá normalmente os salários correspo</w:t>
                  </w:r>
                  <w:r>
                    <w:rPr>
                      <w:rFonts w:ascii="Arial" w:hAnsi="Arial" w:cs="Arial"/>
                    </w:rPr>
                    <w:t>ndentes a 44 (quarenta e quatro) horas semanais, independentemente da carga semanal cumprida, a não ser que seja ultrapassado o limite semanal de 60 (sessenta) horas, quando então o excesso a este limite será pago como horas extraordinárias com os acréscim</w:t>
                  </w:r>
                  <w:r>
                    <w:rPr>
                      <w:rFonts w:ascii="Arial" w:hAnsi="Arial" w:cs="Arial"/>
                    </w:rPr>
                    <w:t xml:space="preserve">os previstos na presente Convenção Coletiva. </w:t>
                  </w:r>
                </w:p>
                <w:p w14:paraId="7B0FEDC3" w14:textId="77777777" w:rsidR="00000000" w:rsidRDefault="00801A7F">
                  <w:pPr>
                    <w:jc w:val="both"/>
                    <w:rPr>
                      <w:rFonts w:ascii="Arial" w:hAnsi="Arial" w:cs="Arial"/>
                      <w:sz w:val="21"/>
                      <w:szCs w:val="21"/>
                    </w:rPr>
                  </w:pPr>
                  <w:r>
                    <w:rPr>
                      <w:rFonts w:ascii="Arial" w:hAnsi="Arial" w:cs="Arial"/>
                    </w:rPr>
                    <w:t> </w:t>
                  </w:r>
                </w:p>
                <w:p w14:paraId="2D213E43" w14:textId="77777777" w:rsidR="00000000" w:rsidRDefault="00801A7F">
                  <w:pPr>
                    <w:jc w:val="both"/>
                    <w:rPr>
                      <w:rFonts w:ascii="Arial" w:hAnsi="Arial" w:cs="Arial"/>
                      <w:sz w:val="21"/>
                      <w:szCs w:val="21"/>
                    </w:rPr>
                  </w:pPr>
                  <w:r>
                    <w:rPr>
                      <w:rStyle w:val="Forte"/>
                      <w:rFonts w:ascii="Arial" w:hAnsi="Arial" w:cs="Arial"/>
                      <w:bCs w:val="0"/>
                    </w:rPr>
                    <w:t xml:space="preserve">Parágrafo quarto. </w:t>
                  </w:r>
                  <w:r>
                    <w:rPr>
                      <w:rFonts w:ascii="Arial" w:hAnsi="Arial" w:cs="Arial"/>
                    </w:rPr>
                    <w:t xml:space="preserve">A adoção do Regime de Banco de Horas previsto </w:t>
                  </w:r>
                  <w:proofErr w:type="spellStart"/>
                  <w:r>
                    <w:rPr>
                      <w:rFonts w:ascii="Arial" w:hAnsi="Arial" w:cs="Arial"/>
                    </w:rPr>
                    <w:t>na</w:t>
                  </w:r>
                  <w:proofErr w:type="spellEnd"/>
                  <w:r>
                    <w:rPr>
                      <w:rFonts w:ascii="Arial" w:hAnsi="Arial" w:cs="Arial"/>
                    </w:rPr>
                    <w:t xml:space="preserve"> presente Convenção Coletiva dependerá da expressa anuência do Sindicato do Trabalhadores ora convenente, sob pena de ser considerado inválido</w:t>
                  </w:r>
                  <w:r>
                    <w:rPr>
                      <w:rFonts w:ascii="Arial" w:hAnsi="Arial" w:cs="Arial"/>
                    </w:rPr>
                    <w:t xml:space="preserve">, e a respectiva compensação anual de horas só será válida se </w:t>
                  </w:r>
                  <w:proofErr w:type="spellStart"/>
                  <w:r>
                    <w:rPr>
                      <w:rFonts w:ascii="Arial" w:hAnsi="Arial" w:cs="Arial"/>
                    </w:rPr>
                    <w:t>pré-avisado</w:t>
                  </w:r>
                  <w:proofErr w:type="spellEnd"/>
                  <w:r>
                    <w:rPr>
                      <w:rFonts w:ascii="Arial" w:hAnsi="Arial" w:cs="Arial"/>
                    </w:rPr>
                    <w:t xml:space="preserve"> o empregado a ela submetida, com antecedência mínima de 48 (quarenta e oito) horas. </w:t>
                  </w:r>
                </w:p>
                <w:p w14:paraId="6F5E63E2" w14:textId="77777777" w:rsidR="00000000" w:rsidRDefault="00801A7F">
                  <w:pPr>
                    <w:jc w:val="both"/>
                    <w:rPr>
                      <w:rFonts w:ascii="Arial" w:hAnsi="Arial" w:cs="Arial"/>
                      <w:sz w:val="21"/>
                      <w:szCs w:val="21"/>
                    </w:rPr>
                  </w:pPr>
                  <w:r>
                    <w:rPr>
                      <w:rFonts w:ascii="Arial" w:hAnsi="Arial" w:cs="Arial"/>
                      <w:sz w:val="21"/>
                      <w:szCs w:val="21"/>
                    </w:rPr>
                    <w:t> </w:t>
                  </w:r>
                </w:p>
                <w:p w14:paraId="132AC340" w14:textId="77777777" w:rsidR="00000000" w:rsidRDefault="00801A7F">
                  <w:pPr>
                    <w:jc w:val="both"/>
                    <w:rPr>
                      <w:rFonts w:ascii="Arial" w:hAnsi="Arial" w:cs="Arial"/>
                      <w:sz w:val="21"/>
                      <w:szCs w:val="21"/>
                    </w:rPr>
                  </w:pPr>
                  <w:r>
                    <w:rPr>
                      <w:rFonts w:ascii="Arial" w:hAnsi="Arial" w:cs="Arial"/>
                      <w:sz w:val="21"/>
                      <w:szCs w:val="21"/>
                    </w:rPr>
                    <w:t> </w:t>
                  </w:r>
                </w:p>
                <w:p w14:paraId="6A912253" w14:textId="77777777" w:rsidR="00000000" w:rsidRDefault="00801A7F">
                  <w:pPr>
                    <w:jc w:val="both"/>
                    <w:rPr>
                      <w:rFonts w:ascii="Arial" w:hAnsi="Arial" w:cs="Arial"/>
                      <w:sz w:val="21"/>
                      <w:szCs w:val="21"/>
                    </w:rPr>
                  </w:pPr>
                  <w:r>
                    <w:rPr>
                      <w:rStyle w:val="Forte"/>
                      <w:rFonts w:ascii="Arial" w:hAnsi="Arial" w:cs="Arial"/>
                      <w:bCs w:val="0"/>
                    </w:rPr>
                    <w:t xml:space="preserve">Parágrafo quinto. </w:t>
                  </w:r>
                  <w:r>
                    <w:rPr>
                      <w:rFonts w:ascii="Arial" w:hAnsi="Arial" w:cs="Arial"/>
                    </w:rPr>
                    <w:t>O regime de compensação anual de horas poderá ser adotado em toda a empresa</w:t>
                  </w:r>
                  <w:r>
                    <w:rPr>
                      <w:rFonts w:ascii="Arial" w:hAnsi="Arial" w:cs="Arial"/>
                    </w:rPr>
                    <w:t>, ou em determinados setores e departamentos destas, a critério do empregador. Haverá possibilidade de, em comum acordo entre a empresa e o empregado, de este poder folgar em dias determinados, com a respectiva compensação do labor em outros dias.</w:t>
                  </w:r>
                </w:p>
                <w:p w14:paraId="5CDEAD35" w14:textId="77777777" w:rsidR="00000000" w:rsidRDefault="00801A7F">
                  <w:pPr>
                    <w:jc w:val="both"/>
                    <w:rPr>
                      <w:rFonts w:ascii="Arial" w:hAnsi="Arial" w:cs="Arial"/>
                      <w:sz w:val="21"/>
                      <w:szCs w:val="21"/>
                    </w:rPr>
                  </w:pPr>
                  <w:r>
                    <w:rPr>
                      <w:rFonts w:ascii="Arial" w:hAnsi="Arial" w:cs="Arial"/>
                    </w:rPr>
                    <w:lastRenderedPageBreak/>
                    <w:t> </w:t>
                  </w:r>
                </w:p>
                <w:p w14:paraId="65A7A909" w14:textId="77777777" w:rsidR="00000000" w:rsidRDefault="00801A7F">
                  <w:pPr>
                    <w:jc w:val="both"/>
                    <w:rPr>
                      <w:rFonts w:ascii="Arial" w:hAnsi="Arial" w:cs="Arial"/>
                      <w:sz w:val="21"/>
                      <w:szCs w:val="21"/>
                    </w:rPr>
                  </w:pPr>
                  <w:r>
                    <w:rPr>
                      <w:rStyle w:val="Forte"/>
                      <w:rFonts w:ascii="Arial" w:hAnsi="Arial" w:cs="Arial"/>
                      <w:bCs w:val="0"/>
                    </w:rPr>
                    <w:t>Parágr</w:t>
                  </w:r>
                  <w:r>
                    <w:rPr>
                      <w:rStyle w:val="Forte"/>
                      <w:rFonts w:ascii="Arial" w:hAnsi="Arial" w:cs="Arial"/>
                      <w:bCs w:val="0"/>
                    </w:rPr>
                    <w:t xml:space="preserve">afo sexto. </w:t>
                  </w:r>
                  <w:r>
                    <w:rPr>
                      <w:rFonts w:ascii="Arial" w:hAnsi="Arial" w:cs="Arial"/>
                    </w:rPr>
                    <w:t>Ao final de um ano a contar do primeiro dia em que teve início a compensação de horas, com redução ou aumento da jornada, serão computadas as eventuais horas trabalhadas a maior ou a menor, considerando o limite anual de 2.280 (duas mil duzentas</w:t>
                  </w:r>
                  <w:r>
                    <w:rPr>
                      <w:rFonts w:ascii="Arial" w:hAnsi="Arial" w:cs="Arial"/>
                    </w:rPr>
                    <w:t xml:space="preserve"> e oitenta) horas, e tendo o empregado trabalhado menos do que dito limite, o saldo de horas será transferido como crédito de horas do empregador para uma próxima compensação. Caso haja saldo de horas a favor do empregado, estas serão pagas na primeira fol</w:t>
                  </w:r>
                  <w:r>
                    <w:rPr>
                      <w:rFonts w:ascii="Arial" w:hAnsi="Arial" w:cs="Arial"/>
                    </w:rPr>
                    <w:t>ha de pagamento imediatamente posterior, com adicional de 50% (</w:t>
                  </w:r>
                  <w:proofErr w:type="spellStart"/>
                  <w:r>
                    <w:rPr>
                      <w:rFonts w:ascii="Arial" w:hAnsi="Arial" w:cs="Arial"/>
                    </w:rPr>
                    <w:t>cinqüenta</w:t>
                  </w:r>
                  <w:proofErr w:type="spellEnd"/>
                  <w:r>
                    <w:rPr>
                      <w:rFonts w:ascii="Arial" w:hAnsi="Arial" w:cs="Arial"/>
                    </w:rPr>
                    <w:t xml:space="preserve"> por cento), salvo quando o trabalho for realizado em domingo quando as mesmas serão remuneradas a 100%, calculadas sobre o valor da remuneração da data em que está sendo realizado o p</w:t>
                  </w:r>
                  <w:r>
                    <w:rPr>
                      <w:rFonts w:ascii="Arial" w:hAnsi="Arial" w:cs="Arial"/>
                    </w:rPr>
                    <w:t xml:space="preserve">agamento. </w:t>
                  </w:r>
                </w:p>
                <w:p w14:paraId="6C0CB5DA" w14:textId="77777777" w:rsidR="00000000" w:rsidRDefault="00801A7F">
                  <w:pPr>
                    <w:jc w:val="both"/>
                    <w:rPr>
                      <w:rFonts w:ascii="Arial" w:hAnsi="Arial" w:cs="Arial"/>
                      <w:sz w:val="21"/>
                      <w:szCs w:val="21"/>
                    </w:rPr>
                  </w:pPr>
                  <w:r>
                    <w:rPr>
                      <w:rFonts w:ascii="Arial" w:hAnsi="Arial" w:cs="Arial"/>
                    </w:rPr>
                    <w:t> </w:t>
                  </w:r>
                </w:p>
                <w:p w14:paraId="3EA96880" w14:textId="77777777" w:rsidR="00000000" w:rsidRDefault="00801A7F">
                  <w:pPr>
                    <w:jc w:val="both"/>
                    <w:rPr>
                      <w:rFonts w:ascii="Arial" w:hAnsi="Arial" w:cs="Arial"/>
                      <w:sz w:val="21"/>
                      <w:szCs w:val="21"/>
                    </w:rPr>
                  </w:pPr>
                  <w:r>
                    <w:rPr>
                      <w:rStyle w:val="Forte"/>
                      <w:rFonts w:ascii="Arial" w:hAnsi="Arial" w:cs="Arial"/>
                      <w:bCs w:val="0"/>
                    </w:rPr>
                    <w:t xml:space="preserve">Parágrafo sétimo. </w:t>
                  </w:r>
                  <w:r>
                    <w:rPr>
                      <w:rFonts w:ascii="Arial" w:hAnsi="Arial" w:cs="Arial"/>
                    </w:rPr>
                    <w:t xml:space="preserve">Na hipótese de rescisão contratual do empregado submetido ao regime de compensação anual previsto </w:t>
                  </w:r>
                  <w:proofErr w:type="spellStart"/>
                  <w:r>
                    <w:rPr>
                      <w:rFonts w:ascii="Arial" w:hAnsi="Arial" w:cs="Arial"/>
                    </w:rPr>
                    <w:t>na</w:t>
                  </w:r>
                  <w:proofErr w:type="spellEnd"/>
                  <w:r>
                    <w:rPr>
                      <w:rFonts w:ascii="Arial" w:hAnsi="Arial" w:cs="Arial"/>
                    </w:rPr>
                    <w:t xml:space="preserve"> presente cláusula, o empregador deverá pagar as horas trabalhadas a maior, com acréscimo de 50% (</w:t>
                  </w:r>
                  <w:proofErr w:type="spellStart"/>
                  <w:r>
                    <w:rPr>
                      <w:rFonts w:ascii="Arial" w:hAnsi="Arial" w:cs="Arial"/>
                    </w:rPr>
                    <w:t>cinqüenta</w:t>
                  </w:r>
                  <w:proofErr w:type="spellEnd"/>
                  <w:r>
                    <w:rPr>
                      <w:rFonts w:ascii="Arial" w:hAnsi="Arial" w:cs="Arial"/>
                    </w:rPr>
                    <w:t xml:space="preserve"> por cento), salvo</w:t>
                  </w:r>
                  <w:r>
                    <w:rPr>
                      <w:rFonts w:ascii="Arial" w:hAnsi="Arial" w:cs="Arial"/>
                    </w:rPr>
                    <w:t xml:space="preserve"> quando o trabalho for realizado em domingo quando as mesmas serão remuneradas a 100%, calculadas sobre o valor da remuneração da data do pagamento. </w:t>
                  </w:r>
                </w:p>
                <w:p w14:paraId="041ADD88" w14:textId="77777777" w:rsidR="00000000" w:rsidRDefault="00801A7F">
                  <w:pPr>
                    <w:jc w:val="both"/>
                    <w:rPr>
                      <w:rFonts w:ascii="Arial" w:hAnsi="Arial" w:cs="Arial"/>
                      <w:sz w:val="21"/>
                      <w:szCs w:val="21"/>
                    </w:rPr>
                  </w:pPr>
                  <w:r>
                    <w:rPr>
                      <w:rFonts w:ascii="Arial" w:hAnsi="Arial" w:cs="Arial"/>
                    </w:rPr>
                    <w:t> </w:t>
                  </w:r>
                </w:p>
                <w:p w14:paraId="15B15485" w14:textId="77777777" w:rsidR="00000000" w:rsidRDefault="00801A7F">
                  <w:pPr>
                    <w:jc w:val="both"/>
                    <w:rPr>
                      <w:rFonts w:ascii="Arial" w:hAnsi="Arial" w:cs="Arial"/>
                      <w:sz w:val="21"/>
                      <w:szCs w:val="21"/>
                    </w:rPr>
                  </w:pPr>
                  <w:r>
                    <w:rPr>
                      <w:rStyle w:val="Forte"/>
                      <w:rFonts w:ascii="Arial" w:hAnsi="Arial" w:cs="Arial"/>
                      <w:bCs w:val="0"/>
                    </w:rPr>
                    <w:t xml:space="preserve">Parágrafo oitavo. </w:t>
                  </w:r>
                  <w:r>
                    <w:rPr>
                      <w:rFonts w:ascii="Arial" w:hAnsi="Arial" w:cs="Arial"/>
                    </w:rPr>
                    <w:t>A adoção do presente regime de compensação não causará qualquer prejuí</w:t>
                  </w:r>
                  <w:r>
                    <w:rPr>
                      <w:rFonts w:ascii="Arial" w:hAnsi="Arial" w:cs="Arial"/>
                    </w:rPr>
                    <w:t>zo ou acréscimos relativamente ao pagamento e gozo de férias, nem à apuração e pagamento de gratificações natalinas e adicional noturno, exceto as horas extras que ultrapassarem a 60 horas semanais que deverão ser computadas para todos os efeitos legais. </w:t>
                  </w:r>
                </w:p>
                <w:p w14:paraId="4F0428F0" w14:textId="77777777" w:rsidR="00000000" w:rsidRDefault="00801A7F">
                  <w:pPr>
                    <w:pStyle w:val="NormalWeb"/>
                    <w:rPr>
                      <w:rFonts w:ascii="Arial" w:hAnsi="Arial" w:cs="Arial"/>
                      <w:sz w:val="21"/>
                      <w:szCs w:val="21"/>
                    </w:rPr>
                  </w:pPr>
                  <w:r>
                    <w:rPr>
                      <w:rStyle w:val="Forte"/>
                      <w:rFonts w:ascii="Arial" w:eastAsia="Times New Roman" w:hAnsi="Arial"/>
                      <w:bCs w:val="0"/>
                    </w:rPr>
                    <w:t xml:space="preserve">Parágrafo nono. </w:t>
                  </w:r>
                  <w:r>
                    <w:rPr>
                      <w:rFonts w:ascii="Arial" w:eastAsia="Times New Roman" w:hAnsi="Arial"/>
                    </w:rPr>
                    <w:t>A validade da compensação ora estabelecida, mesmo em atividade insalubre, dispensa a inspeção prévia da autoridade competente em matéria de higiene do trabalho, nos termos do art. 611-A, inciso XIII, da CLT.</w:t>
                  </w:r>
                </w:p>
                <w:p w14:paraId="6DA368FC" w14:textId="77777777" w:rsidR="00000000" w:rsidRDefault="00801A7F">
                  <w:pPr>
                    <w:rPr>
                      <w:rFonts w:ascii="Arial" w:eastAsia="Times New Roman" w:hAnsi="Arial" w:cs="Arial"/>
                      <w:sz w:val="21"/>
                      <w:szCs w:val="21"/>
                    </w:rPr>
                  </w:pPr>
                </w:p>
                <w:p w14:paraId="30FF77AB"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Intervalos para Descanso </w:t>
                  </w:r>
                  <w:r>
                    <w:rPr>
                      <w:rFonts w:ascii="Arial" w:eastAsia="Times New Roman" w:hAnsi="Arial" w:cs="Arial"/>
                      <w:b/>
                      <w:bCs/>
                      <w:sz w:val="21"/>
                      <w:szCs w:val="21"/>
                    </w:rPr>
                    <w:br/>
                  </w:r>
                </w:p>
                <w:p w14:paraId="539EB928"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w:t>
                  </w:r>
                  <w:r>
                    <w:rPr>
                      <w:rFonts w:ascii="Arial" w:eastAsia="Times New Roman" w:hAnsi="Arial" w:cs="Arial"/>
                      <w:b/>
                      <w:bCs/>
                      <w:sz w:val="21"/>
                      <w:szCs w:val="21"/>
                    </w:rPr>
                    <w:t xml:space="preserve">ÁUSULA VIGÉSIMA QUINTA - INTERVALOS INTRAJORNADA </w:t>
                  </w:r>
                  <w:r>
                    <w:rPr>
                      <w:rFonts w:ascii="Arial" w:eastAsia="Times New Roman" w:hAnsi="Arial" w:cs="Arial"/>
                      <w:b/>
                      <w:bCs/>
                      <w:sz w:val="21"/>
                      <w:szCs w:val="21"/>
                    </w:rPr>
                    <w:br/>
                  </w:r>
                  <w:r>
                    <w:rPr>
                      <w:rFonts w:ascii="Arial" w:eastAsia="Times New Roman" w:hAnsi="Arial" w:cs="Arial"/>
                      <w:sz w:val="21"/>
                      <w:szCs w:val="21"/>
                    </w:rPr>
                    <w:br/>
                  </w:r>
                </w:p>
                <w:p w14:paraId="0B320BCD" w14:textId="77777777" w:rsidR="00000000" w:rsidRDefault="00801A7F">
                  <w:pPr>
                    <w:pStyle w:val="NormalWeb"/>
                    <w:jc w:val="both"/>
                    <w:rPr>
                      <w:rFonts w:ascii="Arial" w:hAnsi="Arial" w:cs="Arial"/>
                      <w:sz w:val="21"/>
                      <w:szCs w:val="21"/>
                    </w:rPr>
                  </w:pPr>
                  <w:r>
                    <w:rPr>
                      <w:rFonts w:ascii="Arial" w:hAnsi="Arial" w:cs="Arial"/>
                    </w:rPr>
                    <w:t xml:space="preserve">Ajustam as partes que as empresas poderão reduzir o intervalo previsto no “caput” do art. 71 da CLT até o limite de trinta minutos para jornadas </w:t>
                  </w:r>
                  <w:proofErr w:type="spellStart"/>
                  <w:r>
                    <w:rPr>
                      <w:rFonts w:ascii="Arial" w:hAnsi="Arial" w:cs="Arial"/>
                    </w:rPr>
                    <w:t>superiores</w:t>
                  </w:r>
                  <w:proofErr w:type="spellEnd"/>
                  <w:r>
                    <w:rPr>
                      <w:rFonts w:ascii="Arial" w:hAnsi="Arial" w:cs="Arial"/>
                    </w:rPr>
                    <w:t xml:space="preserve"> a seis horas, valendo o presente ajuste como con</w:t>
                  </w:r>
                  <w:r>
                    <w:rPr>
                      <w:rFonts w:ascii="Arial" w:hAnsi="Arial" w:cs="Arial"/>
                    </w:rPr>
                    <w:t>cordância expressa da entidade sindical quanto à implantação do regime de intervalo reduzido, conforme autoriza o art. 611-A, inciso III, da CLT.</w:t>
                  </w:r>
                </w:p>
                <w:p w14:paraId="19FB69E7" w14:textId="77777777" w:rsidR="00000000" w:rsidRDefault="00801A7F">
                  <w:pPr>
                    <w:pStyle w:val="NormalWeb"/>
                    <w:jc w:val="both"/>
                    <w:rPr>
                      <w:rFonts w:ascii="Arial" w:hAnsi="Arial" w:cs="Arial"/>
                      <w:sz w:val="21"/>
                      <w:szCs w:val="21"/>
                    </w:rPr>
                  </w:pPr>
                  <w:r>
                    <w:rPr>
                      <w:rFonts w:ascii="Arial" w:hAnsi="Arial" w:cs="Arial"/>
                    </w:rPr>
                    <w:t>Parágrafo único. A redução poderá ora autorizada dos intervalos intrajornada poderão abranger todos os setores</w:t>
                  </w:r>
                  <w:r>
                    <w:rPr>
                      <w:rFonts w:ascii="Arial" w:hAnsi="Arial" w:cs="Arial"/>
                    </w:rPr>
                    <w:t xml:space="preserve"> </w:t>
                  </w:r>
                  <w:proofErr w:type="gramStart"/>
                  <w:r>
                    <w:rPr>
                      <w:rFonts w:ascii="Arial" w:hAnsi="Arial" w:cs="Arial"/>
                    </w:rPr>
                    <w:t>da mesma</w:t>
                  </w:r>
                  <w:proofErr w:type="gramEnd"/>
                  <w:r>
                    <w:rPr>
                      <w:rFonts w:ascii="Arial" w:hAnsi="Arial" w:cs="Arial"/>
                    </w:rPr>
                    <w:t>, só parte dela, ou setores.</w:t>
                  </w:r>
                </w:p>
                <w:p w14:paraId="5D1A7FC2" w14:textId="77777777" w:rsidR="00000000" w:rsidRDefault="00801A7F">
                  <w:pPr>
                    <w:pStyle w:val="NormalWeb"/>
                    <w:jc w:val="both"/>
                    <w:rPr>
                      <w:rFonts w:ascii="Arial" w:hAnsi="Arial" w:cs="Arial"/>
                      <w:sz w:val="21"/>
                      <w:szCs w:val="21"/>
                    </w:rPr>
                  </w:pPr>
                  <w:r>
                    <w:rPr>
                      <w:rFonts w:ascii="Arial" w:hAnsi="Arial" w:cs="Arial"/>
                      <w:sz w:val="21"/>
                      <w:szCs w:val="21"/>
                    </w:rPr>
                    <w:t> </w:t>
                  </w:r>
                </w:p>
                <w:p w14:paraId="5CA42232" w14:textId="77777777" w:rsidR="00000000" w:rsidRDefault="00801A7F">
                  <w:pPr>
                    <w:pStyle w:val="NormalWeb"/>
                    <w:jc w:val="both"/>
                    <w:rPr>
                      <w:rFonts w:ascii="Arial" w:hAnsi="Arial" w:cs="Arial"/>
                      <w:sz w:val="21"/>
                      <w:szCs w:val="21"/>
                    </w:rPr>
                  </w:pPr>
                  <w:r>
                    <w:rPr>
                      <w:rFonts w:ascii="Arial" w:hAnsi="Arial" w:cs="Arial"/>
                      <w:sz w:val="21"/>
                      <w:szCs w:val="21"/>
                    </w:rPr>
                    <w:t> </w:t>
                  </w:r>
                </w:p>
                <w:p w14:paraId="1FC0C783" w14:textId="77777777" w:rsidR="00000000" w:rsidRDefault="00801A7F">
                  <w:pPr>
                    <w:rPr>
                      <w:rFonts w:ascii="Arial" w:eastAsia="Times New Roman" w:hAnsi="Arial" w:cs="Arial"/>
                      <w:sz w:val="21"/>
                      <w:szCs w:val="21"/>
                    </w:rPr>
                  </w:pPr>
                </w:p>
                <w:p w14:paraId="41B29CEB"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Controle da Jornada </w:t>
                  </w:r>
                  <w:r>
                    <w:rPr>
                      <w:rFonts w:ascii="Arial" w:eastAsia="Times New Roman" w:hAnsi="Arial" w:cs="Arial"/>
                      <w:b/>
                      <w:bCs/>
                      <w:sz w:val="21"/>
                      <w:szCs w:val="21"/>
                    </w:rPr>
                    <w:br/>
                  </w:r>
                </w:p>
                <w:p w14:paraId="7C3AC347"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VIGÉSIMA SEXTA - MARCAÇÃO DO PONTO </w:t>
                  </w:r>
                  <w:r>
                    <w:rPr>
                      <w:rFonts w:ascii="Arial" w:eastAsia="Times New Roman" w:hAnsi="Arial" w:cs="Arial"/>
                      <w:b/>
                      <w:bCs/>
                      <w:sz w:val="21"/>
                      <w:szCs w:val="21"/>
                    </w:rPr>
                    <w:br/>
                  </w:r>
                  <w:r>
                    <w:rPr>
                      <w:rFonts w:ascii="Arial" w:eastAsia="Times New Roman" w:hAnsi="Arial" w:cs="Arial"/>
                      <w:sz w:val="21"/>
                      <w:szCs w:val="21"/>
                    </w:rPr>
                    <w:br/>
                  </w:r>
                </w:p>
                <w:p w14:paraId="756267D0" w14:textId="77777777" w:rsidR="00000000" w:rsidRDefault="00801A7F">
                  <w:pPr>
                    <w:jc w:val="both"/>
                    <w:rPr>
                      <w:rFonts w:ascii="Century Gothic" w:hAnsi="Century Gothic" w:cs="Arial"/>
                      <w:sz w:val="20"/>
                    </w:rPr>
                  </w:pPr>
                  <w:r>
                    <w:rPr>
                      <w:rFonts w:ascii="Century Gothic" w:hAnsi="Century Gothic" w:cs="Arial"/>
                      <w:sz w:val="20"/>
                    </w:rPr>
                    <w:lastRenderedPageBreak/>
                    <w:t xml:space="preserve">Os até dez minutos que antecederem o início da jornada de trabalho, e registrados nos controles de </w:t>
                  </w:r>
                  <w:proofErr w:type="spellStart"/>
                  <w:r>
                    <w:rPr>
                      <w:rFonts w:ascii="Century Gothic" w:hAnsi="Century Gothic" w:cs="Arial"/>
                      <w:sz w:val="20"/>
                    </w:rPr>
                    <w:t>freqüência</w:t>
                  </w:r>
                  <w:proofErr w:type="spellEnd"/>
                  <w:r>
                    <w:rPr>
                      <w:rFonts w:ascii="Century Gothic" w:hAnsi="Century Gothic" w:cs="Arial"/>
                      <w:sz w:val="20"/>
                    </w:rPr>
                    <w:t xml:space="preserve"> e horário do trabalhador não ser</w:t>
                  </w:r>
                  <w:r>
                    <w:rPr>
                      <w:rFonts w:ascii="Century Gothic" w:hAnsi="Century Gothic" w:cs="Arial"/>
                      <w:sz w:val="20"/>
                    </w:rPr>
                    <w:t xml:space="preserve">ão considerados como tempo de serviço ou à disposição do empregador. Fica também estabelecido, que não </w:t>
                  </w:r>
                  <w:proofErr w:type="spellStart"/>
                  <w:proofErr w:type="gramStart"/>
                  <w:r>
                    <w:rPr>
                      <w:rFonts w:ascii="Century Gothic" w:hAnsi="Century Gothic" w:cs="Arial"/>
                      <w:sz w:val="20"/>
                    </w:rPr>
                    <w:t>haverão</w:t>
                  </w:r>
                  <w:proofErr w:type="spellEnd"/>
                  <w:proofErr w:type="gramEnd"/>
                  <w:r>
                    <w:rPr>
                      <w:rFonts w:ascii="Century Gothic" w:hAnsi="Century Gothic" w:cs="Arial"/>
                      <w:sz w:val="20"/>
                    </w:rPr>
                    <w:t xml:space="preserve"> descontos no salário do trabalhador, quanto aos até dez minutos, que sucederem o horário destinado ao início da jornada de trabalho e registrados</w:t>
                  </w:r>
                  <w:r>
                    <w:rPr>
                      <w:rFonts w:ascii="Century Gothic" w:hAnsi="Century Gothic" w:cs="Arial"/>
                      <w:sz w:val="20"/>
                    </w:rPr>
                    <w:t xml:space="preserve"> nos controles de </w:t>
                  </w:r>
                  <w:proofErr w:type="spellStart"/>
                  <w:r>
                    <w:rPr>
                      <w:rFonts w:ascii="Century Gothic" w:hAnsi="Century Gothic" w:cs="Arial"/>
                      <w:sz w:val="20"/>
                    </w:rPr>
                    <w:t>freqüência</w:t>
                  </w:r>
                  <w:proofErr w:type="spellEnd"/>
                  <w:r>
                    <w:rPr>
                      <w:rFonts w:ascii="Century Gothic" w:hAnsi="Century Gothic" w:cs="Arial"/>
                      <w:sz w:val="20"/>
                    </w:rPr>
                    <w:t xml:space="preserve"> e horário do trabalhador.</w:t>
                  </w:r>
                </w:p>
                <w:p w14:paraId="5B357B7D" w14:textId="77777777" w:rsidR="00000000" w:rsidRDefault="00801A7F">
                  <w:pPr>
                    <w:rPr>
                      <w:rFonts w:ascii="Arial" w:eastAsia="Times New Roman" w:hAnsi="Arial" w:cs="Arial"/>
                      <w:sz w:val="21"/>
                      <w:szCs w:val="21"/>
                    </w:rPr>
                  </w:pPr>
                </w:p>
                <w:p w14:paraId="2DCF5E07"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14:paraId="0756F070"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VIGÉSIMA SÉTIMA - RETIRADA DO PIS </w:t>
                  </w:r>
                  <w:r>
                    <w:rPr>
                      <w:rFonts w:ascii="Arial" w:eastAsia="Times New Roman" w:hAnsi="Arial" w:cs="Arial"/>
                      <w:b/>
                      <w:bCs/>
                      <w:sz w:val="21"/>
                      <w:szCs w:val="21"/>
                    </w:rPr>
                    <w:br/>
                  </w:r>
                  <w:r>
                    <w:rPr>
                      <w:rFonts w:ascii="Arial" w:eastAsia="Times New Roman" w:hAnsi="Arial" w:cs="Arial"/>
                      <w:sz w:val="21"/>
                      <w:szCs w:val="21"/>
                    </w:rPr>
                    <w:br/>
                  </w:r>
                </w:p>
                <w:p w14:paraId="2D52AD83" w14:textId="77777777" w:rsidR="00000000" w:rsidRDefault="00801A7F">
                  <w:pPr>
                    <w:pStyle w:val="NormalWeb"/>
                    <w:rPr>
                      <w:rFonts w:ascii="Arial" w:hAnsi="Arial" w:cs="Arial"/>
                      <w:sz w:val="21"/>
                      <w:szCs w:val="21"/>
                    </w:rPr>
                  </w:pPr>
                  <w:r>
                    <w:rPr>
                      <w:rFonts w:ascii="Century Gothic" w:eastAsia="Times New Roman" w:hAnsi="Century Gothic"/>
                      <w:sz w:val="20"/>
                    </w:rPr>
                    <w:t xml:space="preserve">O empregado, por ocasião da retirada do PIS, ficará dispensado do trabalho com direito à remuneração </w:t>
                  </w:r>
                  <w:proofErr w:type="spellStart"/>
                  <w:r>
                    <w:rPr>
                      <w:rFonts w:ascii="Century Gothic" w:eastAsia="Times New Roman" w:hAnsi="Century Gothic"/>
                      <w:sz w:val="20"/>
                    </w:rPr>
                    <w:t>normal</w:t>
                  </w:r>
                  <w:proofErr w:type="spellEnd"/>
                  <w:r>
                    <w:rPr>
                      <w:rFonts w:ascii="Century Gothic" w:eastAsia="Times New Roman" w:hAnsi="Century Gothic"/>
                      <w:sz w:val="20"/>
                    </w:rPr>
                    <w:t xml:space="preserve"> durante quatro horas consecutivas. Para os efeitos dessa cláusula, a empresa elaborará programa de dispensa de seus empregados que, após a retirada </w:t>
                  </w:r>
                  <w:r>
                    <w:rPr>
                      <w:rFonts w:ascii="Century Gothic" w:eastAsia="Times New Roman" w:hAnsi="Century Gothic"/>
                      <w:sz w:val="20"/>
                    </w:rPr>
                    <w:t>do PIS, obrigam-se a comprovar o respectivo recebimento. A dispensa aqui pactuada ocorrerá uma única vez ao ano.</w:t>
                  </w:r>
                </w:p>
                <w:p w14:paraId="57D7569A"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OITAVA - EXAMES ESCOLARES </w:t>
                  </w:r>
                  <w:r>
                    <w:rPr>
                      <w:rFonts w:ascii="Arial" w:eastAsia="Times New Roman" w:hAnsi="Arial" w:cs="Arial"/>
                      <w:b/>
                      <w:bCs/>
                      <w:sz w:val="21"/>
                      <w:szCs w:val="21"/>
                    </w:rPr>
                    <w:br/>
                  </w:r>
                  <w:r>
                    <w:rPr>
                      <w:rFonts w:ascii="Arial" w:eastAsia="Times New Roman" w:hAnsi="Arial" w:cs="Arial"/>
                      <w:sz w:val="21"/>
                      <w:szCs w:val="21"/>
                    </w:rPr>
                    <w:br/>
                  </w:r>
                </w:p>
                <w:p w14:paraId="7B222DE1" w14:textId="77777777" w:rsidR="00000000" w:rsidRDefault="00801A7F">
                  <w:pPr>
                    <w:pStyle w:val="NormalWeb"/>
                    <w:rPr>
                      <w:rFonts w:ascii="Arial" w:hAnsi="Arial" w:cs="Arial"/>
                      <w:sz w:val="21"/>
                      <w:szCs w:val="21"/>
                    </w:rPr>
                  </w:pPr>
                  <w:r>
                    <w:rPr>
                      <w:rFonts w:ascii="Century Gothic" w:eastAsia="Times New Roman" w:hAnsi="Century Gothic"/>
                      <w:sz w:val="20"/>
                    </w:rPr>
                    <w:t>As empresas abonarão as faltas cometidas por empregados estudantes, matriculados em estabeleci</w:t>
                  </w:r>
                  <w:r>
                    <w:rPr>
                      <w:rFonts w:ascii="Century Gothic" w:eastAsia="Times New Roman" w:hAnsi="Century Gothic"/>
                      <w:sz w:val="20"/>
                    </w:rPr>
                    <w:t>mento de ensino oficial ou reconhecido de qualquer grau, inclusive supletivo e vestibular, nos dias em que se realizarem exames escolares, sempre que, com antecedência mínima de 24 (vinte e quatro) horas, o mesmo der conhecimento ao empregador de sua ulter</w:t>
                  </w:r>
                  <w:r>
                    <w:rPr>
                      <w:rFonts w:ascii="Century Gothic" w:eastAsia="Times New Roman" w:hAnsi="Century Gothic"/>
                      <w:sz w:val="20"/>
                    </w:rPr>
                    <w:t>ior realização e com posterior comprovação dessa mesma realização, quando tais exames se realizarem dentro de seus horários de trabalho.</w:t>
                  </w:r>
                </w:p>
                <w:p w14:paraId="69470C11"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NONA - FORNECIMENTO DE LANCHE - HIPÓTESES </w:t>
                  </w:r>
                  <w:r>
                    <w:rPr>
                      <w:rFonts w:ascii="Arial" w:eastAsia="Times New Roman" w:hAnsi="Arial" w:cs="Arial"/>
                      <w:b/>
                      <w:bCs/>
                      <w:sz w:val="21"/>
                      <w:szCs w:val="21"/>
                    </w:rPr>
                    <w:br/>
                  </w:r>
                  <w:r>
                    <w:rPr>
                      <w:rFonts w:ascii="Arial" w:eastAsia="Times New Roman" w:hAnsi="Arial" w:cs="Arial"/>
                      <w:sz w:val="21"/>
                      <w:szCs w:val="21"/>
                    </w:rPr>
                    <w:br/>
                  </w:r>
                </w:p>
                <w:p w14:paraId="65A6E7C7" w14:textId="77777777" w:rsidR="00000000" w:rsidRDefault="00801A7F">
                  <w:pPr>
                    <w:pStyle w:val="NormalWeb"/>
                    <w:rPr>
                      <w:rFonts w:ascii="Arial" w:hAnsi="Arial" w:cs="Arial"/>
                      <w:sz w:val="21"/>
                      <w:szCs w:val="21"/>
                    </w:rPr>
                  </w:pPr>
                  <w:r>
                    <w:rPr>
                      <w:rFonts w:ascii="Century Gothic" w:eastAsia="Times New Roman" w:hAnsi="Century Gothic"/>
                      <w:sz w:val="20"/>
                    </w:rPr>
                    <w:t>As empresas se obrigam a fornecer lanche gratuito a se</w:t>
                  </w:r>
                  <w:r>
                    <w:rPr>
                      <w:rFonts w:ascii="Century Gothic" w:eastAsia="Times New Roman" w:hAnsi="Century Gothic"/>
                      <w:sz w:val="20"/>
                    </w:rPr>
                    <w:t xml:space="preserve">us empregados, sempre que, não havendo refeitório na obra ou fábrica, ou havendo não fornecer refeições, os houver convocado por escrito para a prestação de horas extras </w:t>
                  </w:r>
                  <w:proofErr w:type="gramStart"/>
                  <w:r>
                    <w:rPr>
                      <w:rFonts w:ascii="Century Gothic" w:eastAsia="Times New Roman" w:hAnsi="Century Gothic"/>
                      <w:sz w:val="20"/>
                    </w:rPr>
                    <w:t>além das habituais</w:t>
                  </w:r>
                  <w:proofErr w:type="gramEnd"/>
                  <w:r>
                    <w:rPr>
                      <w:rFonts w:ascii="Century Gothic" w:eastAsia="Times New Roman" w:hAnsi="Century Gothic"/>
                      <w:sz w:val="20"/>
                    </w:rPr>
                    <w:t>.</w:t>
                  </w:r>
                </w:p>
                <w:p w14:paraId="4F16A3F2" w14:textId="77777777" w:rsidR="00000000" w:rsidRDefault="00801A7F">
                  <w:pPr>
                    <w:rPr>
                      <w:rFonts w:ascii="Arial" w:eastAsia="Times New Roman" w:hAnsi="Arial" w:cs="Arial"/>
                      <w:sz w:val="21"/>
                      <w:szCs w:val="21"/>
                    </w:rPr>
                  </w:pPr>
                </w:p>
                <w:p w14:paraId="329C4EE9"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14:paraId="318C0BE0"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Condições de Ambiente de Tra</w:t>
                  </w:r>
                  <w:r>
                    <w:rPr>
                      <w:rFonts w:ascii="Arial" w:eastAsia="Times New Roman" w:hAnsi="Arial" w:cs="Arial"/>
                      <w:b/>
                      <w:bCs/>
                      <w:sz w:val="21"/>
                      <w:szCs w:val="21"/>
                    </w:rPr>
                    <w:t xml:space="preserve">balho </w:t>
                  </w:r>
                  <w:r>
                    <w:rPr>
                      <w:rFonts w:ascii="Arial" w:eastAsia="Times New Roman" w:hAnsi="Arial" w:cs="Arial"/>
                      <w:b/>
                      <w:bCs/>
                      <w:sz w:val="21"/>
                      <w:szCs w:val="21"/>
                    </w:rPr>
                    <w:br/>
                  </w:r>
                </w:p>
                <w:p w14:paraId="64B051EF"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TRIGÉSIMA - FUMO EM CANTEIRO DE OBRAS </w:t>
                  </w:r>
                  <w:r>
                    <w:rPr>
                      <w:rFonts w:ascii="Arial" w:eastAsia="Times New Roman" w:hAnsi="Arial" w:cs="Arial"/>
                      <w:b/>
                      <w:bCs/>
                      <w:sz w:val="21"/>
                      <w:szCs w:val="21"/>
                    </w:rPr>
                    <w:br/>
                  </w:r>
                  <w:r>
                    <w:rPr>
                      <w:rFonts w:ascii="Arial" w:eastAsia="Times New Roman" w:hAnsi="Arial" w:cs="Arial"/>
                      <w:sz w:val="21"/>
                      <w:szCs w:val="21"/>
                    </w:rPr>
                    <w:br/>
                  </w:r>
                </w:p>
                <w:p w14:paraId="5B443B8D" w14:textId="77777777" w:rsidR="00000000" w:rsidRDefault="00801A7F">
                  <w:pPr>
                    <w:pStyle w:val="NormalWeb"/>
                    <w:rPr>
                      <w:rFonts w:ascii="Arial" w:hAnsi="Arial" w:cs="Arial"/>
                      <w:sz w:val="21"/>
                      <w:szCs w:val="21"/>
                    </w:rPr>
                  </w:pPr>
                  <w:r>
                    <w:rPr>
                      <w:rFonts w:ascii="Ecofont Vera Sans" w:eastAsia="Calibri" w:hAnsi="Ecofont Vera Sans" w:cs="Arial"/>
                      <w:sz w:val="22"/>
                      <w:szCs w:val="22"/>
                      <w:lang w:eastAsia="en-US"/>
                    </w:rPr>
                    <w:t>A empresa poderá impedir que os seus empregados fumem no canteiro de obras, disciplinando acerca do horário e local para o fumo.</w:t>
                  </w:r>
                </w:p>
                <w:p w14:paraId="63AD887B" w14:textId="77777777" w:rsidR="00000000" w:rsidRDefault="00801A7F">
                  <w:pPr>
                    <w:rPr>
                      <w:rFonts w:ascii="Arial" w:eastAsia="Times New Roman" w:hAnsi="Arial" w:cs="Arial"/>
                      <w:sz w:val="21"/>
                      <w:szCs w:val="21"/>
                    </w:rPr>
                  </w:pPr>
                </w:p>
                <w:p w14:paraId="1359C4FB"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lastRenderedPageBreak/>
                    <w:t xml:space="preserve">Equipamentos de Segurança </w:t>
                  </w:r>
                  <w:r>
                    <w:rPr>
                      <w:rFonts w:ascii="Arial" w:eastAsia="Times New Roman" w:hAnsi="Arial" w:cs="Arial"/>
                      <w:b/>
                      <w:bCs/>
                      <w:sz w:val="21"/>
                      <w:szCs w:val="21"/>
                    </w:rPr>
                    <w:br/>
                  </w:r>
                </w:p>
                <w:p w14:paraId="75E6930B"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CLÁUSULA TRIGÉ</w:t>
                  </w:r>
                  <w:r>
                    <w:rPr>
                      <w:rFonts w:ascii="Arial" w:eastAsia="Times New Roman" w:hAnsi="Arial" w:cs="Arial"/>
                      <w:b/>
                      <w:bCs/>
                      <w:sz w:val="21"/>
                      <w:szCs w:val="21"/>
                    </w:rPr>
                    <w:t xml:space="preserve">SIMA PRIMEIRA - EQUIPAMENTO DE SEGURANÇA INDIVIDUAL - EPI </w:t>
                  </w:r>
                  <w:r>
                    <w:rPr>
                      <w:rFonts w:ascii="Arial" w:eastAsia="Times New Roman" w:hAnsi="Arial" w:cs="Arial"/>
                      <w:b/>
                      <w:bCs/>
                      <w:sz w:val="21"/>
                      <w:szCs w:val="21"/>
                    </w:rPr>
                    <w:br/>
                  </w:r>
                  <w:r>
                    <w:rPr>
                      <w:rFonts w:ascii="Arial" w:eastAsia="Times New Roman" w:hAnsi="Arial" w:cs="Arial"/>
                      <w:sz w:val="21"/>
                      <w:szCs w:val="21"/>
                    </w:rPr>
                    <w:br/>
                  </w:r>
                </w:p>
                <w:p w14:paraId="29A4003D" w14:textId="77777777" w:rsidR="00000000" w:rsidRDefault="00801A7F">
                  <w:pPr>
                    <w:jc w:val="both"/>
                    <w:rPr>
                      <w:rFonts w:ascii="Century Gothic" w:hAnsi="Century Gothic" w:cs="Arial"/>
                      <w:sz w:val="20"/>
                    </w:rPr>
                  </w:pPr>
                  <w:r>
                    <w:rPr>
                      <w:rFonts w:ascii="Century Gothic" w:hAnsi="Century Gothic" w:cs="Arial"/>
                      <w:sz w:val="20"/>
                    </w:rPr>
                    <w:t xml:space="preserve">As empresas se obrigam a fornecer, gratuitamente, a seus empregados os EPIs previstos na Portaria 3214/78, bem como cintos de segurança que disponham dos respectivos </w:t>
                  </w:r>
                  <w:proofErr w:type="spellStart"/>
                  <w:r>
                    <w:rPr>
                      <w:rFonts w:ascii="Century Gothic" w:hAnsi="Century Gothic" w:cs="Arial"/>
                      <w:sz w:val="20"/>
                    </w:rPr>
                    <w:t>CAs</w:t>
                  </w:r>
                  <w:proofErr w:type="spellEnd"/>
                  <w:r>
                    <w:rPr>
                      <w:rFonts w:ascii="Century Gothic" w:hAnsi="Century Gothic" w:cs="Arial"/>
                      <w:sz w:val="20"/>
                    </w:rPr>
                    <w:t>. Na medida de suas conven</w:t>
                  </w:r>
                  <w:r>
                    <w:rPr>
                      <w:rFonts w:ascii="Century Gothic" w:hAnsi="Century Gothic" w:cs="Arial"/>
                      <w:sz w:val="20"/>
                    </w:rPr>
                    <w:t>iências, fica recomendado às empresas o uso de cinto de segurança tipo "para quedas</w:t>
                  </w:r>
                  <w:r>
                    <w:rPr>
                      <w:rFonts w:ascii="Century Gothic" w:hAnsi="Century Gothic" w:cs="Century Gothic"/>
                      <w:sz w:val="20"/>
                    </w:rPr>
                    <w:t></w:t>
                  </w:r>
                  <w:r>
                    <w:rPr>
                      <w:rFonts w:ascii="Century Gothic" w:hAnsi="Century Gothic" w:cs="Arial"/>
                      <w:sz w:val="20"/>
                    </w:rPr>
                    <w:t xml:space="preserve"> que igualmente, disponham de CA. O n</w:t>
                  </w:r>
                  <w:r>
                    <w:rPr>
                      <w:rFonts w:ascii="Century Gothic" w:hAnsi="Century Gothic" w:cs="Century Gothic"/>
                      <w:sz w:val="20"/>
                    </w:rPr>
                    <w:t>ã</w:t>
                  </w:r>
                  <w:r>
                    <w:rPr>
                      <w:rFonts w:ascii="Century Gothic" w:hAnsi="Century Gothic" w:cs="Arial"/>
                      <w:sz w:val="20"/>
                    </w:rPr>
                    <w:t>o uso ou uso inadequado dos EPIs fornecidos autorizar</w:t>
                  </w:r>
                  <w:r>
                    <w:rPr>
                      <w:rFonts w:ascii="Century Gothic" w:hAnsi="Century Gothic" w:cs="Century Gothic"/>
                      <w:sz w:val="20"/>
                    </w:rPr>
                    <w:t>á</w:t>
                  </w:r>
                  <w:r>
                    <w:rPr>
                      <w:rFonts w:ascii="Century Gothic" w:hAnsi="Century Gothic" w:cs="Arial"/>
                      <w:sz w:val="20"/>
                    </w:rPr>
                    <w:t xml:space="preserve"> o empregador a demitir o empregado por justa causa, desde que,</w:t>
                  </w:r>
                  <w:r>
                    <w:rPr>
                      <w:rFonts w:ascii="Century Gothic" w:hAnsi="Century Gothic" w:cs="Arial"/>
                      <w:sz w:val="20"/>
                    </w:rPr>
                    <w:t xml:space="preserve">  antes, tenha si</w:t>
                  </w:r>
                  <w:r>
                    <w:rPr>
                      <w:rFonts w:ascii="Century Gothic" w:hAnsi="Century Gothic" w:cs="Arial"/>
                      <w:sz w:val="20"/>
                    </w:rPr>
                    <w:t>do o trabalhador punido com duas advertências escritas, nas quais deverão constar a determinação e a forma de uso do respectivo EPI, bem como tenha sido o empregado treinado ao uso adequado do respectivo EPI.</w:t>
                  </w:r>
                </w:p>
                <w:p w14:paraId="13A9E5BA" w14:textId="77777777" w:rsidR="00000000" w:rsidRDefault="00801A7F">
                  <w:pPr>
                    <w:jc w:val="both"/>
                    <w:rPr>
                      <w:rFonts w:ascii="Century Gothic" w:hAnsi="Century Gothic" w:cs="Arial"/>
                      <w:sz w:val="20"/>
                    </w:rPr>
                  </w:pPr>
                </w:p>
                <w:p w14:paraId="77DEC192" w14:textId="77777777" w:rsidR="00000000" w:rsidRDefault="00801A7F">
                  <w:pPr>
                    <w:pStyle w:val="NormalWeb"/>
                    <w:rPr>
                      <w:rFonts w:ascii="Arial" w:hAnsi="Arial" w:cs="Arial"/>
                      <w:sz w:val="21"/>
                      <w:szCs w:val="21"/>
                    </w:rPr>
                  </w:pPr>
                  <w:r>
                    <w:rPr>
                      <w:rFonts w:ascii="Century Gothic" w:eastAsia="Times New Roman" w:hAnsi="Century Gothic"/>
                      <w:b/>
                      <w:sz w:val="20"/>
                    </w:rPr>
                    <w:t xml:space="preserve">Parágrafo único. </w:t>
                  </w:r>
                  <w:r>
                    <w:rPr>
                      <w:rFonts w:ascii="Century Gothic" w:eastAsia="Times New Roman" w:hAnsi="Century Gothic"/>
                      <w:sz w:val="20"/>
                    </w:rPr>
                    <w:t>As entidades ora convenentes,</w:t>
                  </w:r>
                  <w:r>
                    <w:rPr>
                      <w:rFonts w:ascii="Century Gothic" w:eastAsia="Times New Roman" w:hAnsi="Century Gothic"/>
                      <w:sz w:val="20"/>
                    </w:rPr>
                    <w:t xml:space="preserve"> em conjunto, se comprometem a desenvolver campanhas semestrais de conscientização dos trabalhadores quanto à importância do uso de equipamentos de proteção.</w:t>
                  </w:r>
                </w:p>
                <w:p w14:paraId="37B4F64D" w14:textId="77777777" w:rsidR="00000000" w:rsidRDefault="00801A7F">
                  <w:pPr>
                    <w:rPr>
                      <w:rFonts w:ascii="Arial" w:eastAsia="Times New Roman" w:hAnsi="Arial" w:cs="Arial"/>
                      <w:sz w:val="21"/>
                      <w:szCs w:val="21"/>
                    </w:rPr>
                  </w:pPr>
                </w:p>
                <w:p w14:paraId="3459AFFB"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14:paraId="6FC0F903"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TRIGÉSIMA SEGUNDA - VESTIMENTAS DO TRABALHADOR </w:t>
                  </w:r>
                  <w:r>
                    <w:rPr>
                      <w:rFonts w:ascii="Arial" w:eastAsia="Times New Roman" w:hAnsi="Arial" w:cs="Arial"/>
                      <w:b/>
                      <w:bCs/>
                      <w:sz w:val="21"/>
                      <w:szCs w:val="21"/>
                    </w:rPr>
                    <w:br/>
                  </w:r>
                  <w:r>
                    <w:rPr>
                      <w:rFonts w:ascii="Arial" w:eastAsia="Times New Roman" w:hAnsi="Arial" w:cs="Arial"/>
                      <w:sz w:val="21"/>
                      <w:szCs w:val="21"/>
                    </w:rPr>
                    <w:br/>
                  </w:r>
                </w:p>
                <w:p w14:paraId="591DD735" w14:textId="77777777" w:rsidR="00000000" w:rsidRDefault="00801A7F">
                  <w:pPr>
                    <w:pStyle w:val="NormalWeb"/>
                    <w:rPr>
                      <w:rFonts w:ascii="Arial" w:hAnsi="Arial" w:cs="Arial"/>
                      <w:sz w:val="21"/>
                      <w:szCs w:val="21"/>
                    </w:rPr>
                  </w:pPr>
                  <w:r>
                    <w:rPr>
                      <w:rFonts w:ascii="Century Gothic" w:eastAsia="Times New Roman" w:hAnsi="Century Gothic"/>
                      <w:sz w:val="20"/>
                    </w:rPr>
                    <w:t>Considerando os termos co</w:t>
                  </w:r>
                  <w:r>
                    <w:rPr>
                      <w:rFonts w:ascii="Century Gothic" w:eastAsia="Times New Roman" w:hAnsi="Century Gothic"/>
                      <w:sz w:val="20"/>
                    </w:rPr>
                    <w:t xml:space="preserve">nstantes do item 18.37.3 da Norma Regulamentadora NR-18, da Portaria </w:t>
                  </w:r>
                  <w:proofErr w:type="spellStart"/>
                  <w:r>
                    <w:rPr>
                      <w:rFonts w:ascii="Century Gothic" w:eastAsia="Times New Roman" w:hAnsi="Century Gothic"/>
                      <w:sz w:val="20"/>
                    </w:rPr>
                    <w:t>MTb</w:t>
                  </w:r>
                  <w:proofErr w:type="spellEnd"/>
                  <w:r>
                    <w:rPr>
                      <w:rFonts w:ascii="Century Gothic" w:eastAsia="Times New Roman" w:hAnsi="Century Gothic"/>
                      <w:sz w:val="20"/>
                    </w:rPr>
                    <w:t xml:space="preserve"> n° 3.214/78, e não havendo necessidade da utilização de uniformes, o empregador fornecerá gratuitamente aos seus empregados as vestimentas de trabalho, sendo permitido o uso de bermud</w:t>
                  </w:r>
                  <w:r>
                    <w:rPr>
                      <w:rFonts w:ascii="Century Gothic" w:eastAsia="Times New Roman" w:hAnsi="Century Gothic"/>
                      <w:sz w:val="20"/>
                    </w:rPr>
                    <w:t>as, camisetas, etc., desde que adequadas às condições climáticas, recomendando-se, para fins de negociação entre a empresa e seus empregados a análise do Quadro de Delimitação de E.P.I. e Uniforme por Cargos, elaborada e aprovada pelo C</w:t>
                  </w:r>
                  <w:r>
                    <w:rPr>
                      <w:rFonts w:ascii="Century Gothic" w:eastAsia="Times New Roman" w:hAnsi="Century Gothic"/>
                      <w:sz w:val="20"/>
                    </w:rPr>
                    <w:t>omitê Permanente Reg</w:t>
                  </w:r>
                  <w:r>
                    <w:rPr>
                      <w:rFonts w:ascii="Century Gothic" w:eastAsia="Times New Roman" w:hAnsi="Century Gothic"/>
                      <w:sz w:val="20"/>
                    </w:rPr>
                    <w:t xml:space="preserve">ional sobre Condições e Meio Ambiente do Trabalho na Indústria da Construção </w:t>
                  </w:r>
                  <w:r>
                    <w:rPr>
                      <w:rFonts w:ascii="Century Gothic" w:eastAsia="Times New Roman" w:hAnsi="Century Gothic" w:cs="Century Gothic"/>
                      <w:sz w:val="20"/>
                    </w:rPr>
                    <w:t></w:t>
                  </w:r>
                  <w:r>
                    <w:rPr>
                      <w:rFonts w:ascii="Century Gothic" w:eastAsia="Times New Roman" w:hAnsi="Century Gothic"/>
                      <w:sz w:val="20"/>
                    </w:rPr>
                    <w:t xml:space="preserve"> CPR / RS.</w:t>
                  </w:r>
                </w:p>
                <w:p w14:paraId="68D5F47A" w14:textId="77777777" w:rsidR="00000000" w:rsidRDefault="00801A7F">
                  <w:pPr>
                    <w:rPr>
                      <w:rFonts w:ascii="Arial" w:eastAsia="Times New Roman" w:hAnsi="Arial" w:cs="Arial"/>
                      <w:sz w:val="21"/>
                      <w:szCs w:val="21"/>
                    </w:rPr>
                  </w:pPr>
                </w:p>
                <w:p w14:paraId="7310DF8F"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Exames Médicos </w:t>
                  </w:r>
                  <w:r>
                    <w:rPr>
                      <w:rFonts w:ascii="Arial" w:eastAsia="Times New Roman" w:hAnsi="Arial" w:cs="Arial"/>
                      <w:b/>
                      <w:bCs/>
                      <w:sz w:val="21"/>
                      <w:szCs w:val="21"/>
                    </w:rPr>
                    <w:br/>
                  </w:r>
                </w:p>
                <w:p w14:paraId="695D58B9"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TRIGÉSIMA TERCEIRA - EXAMES MÉDICOS DEMISSIONAIS. </w:t>
                  </w:r>
                  <w:r>
                    <w:rPr>
                      <w:rFonts w:ascii="Arial" w:eastAsia="Times New Roman" w:hAnsi="Arial" w:cs="Arial"/>
                      <w:b/>
                      <w:bCs/>
                      <w:sz w:val="21"/>
                      <w:szCs w:val="21"/>
                    </w:rPr>
                    <w:br/>
                  </w:r>
                  <w:r>
                    <w:rPr>
                      <w:rFonts w:ascii="Arial" w:eastAsia="Times New Roman" w:hAnsi="Arial" w:cs="Arial"/>
                      <w:sz w:val="21"/>
                      <w:szCs w:val="21"/>
                    </w:rPr>
                    <w:br/>
                  </w:r>
                </w:p>
                <w:p w14:paraId="3D21A113" w14:textId="77777777" w:rsidR="00000000" w:rsidRDefault="00801A7F">
                  <w:pPr>
                    <w:pStyle w:val="NormalWeb"/>
                    <w:rPr>
                      <w:rFonts w:ascii="Arial" w:hAnsi="Arial" w:cs="Arial"/>
                      <w:sz w:val="21"/>
                      <w:szCs w:val="21"/>
                    </w:rPr>
                  </w:pPr>
                  <w:r>
                    <w:rPr>
                      <w:rFonts w:ascii="Century Gothic" w:eastAsia="Times New Roman" w:hAnsi="Century Gothic"/>
                      <w:sz w:val="20"/>
                    </w:rPr>
                    <w:t xml:space="preserve">Em conformidade com as disposições da NR 7, da Portaria 3214/78, o exame médico </w:t>
                  </w:r>
                  <w:proofErr w:type="spellStart"/>
                  <w:r>
                    <w:rPr>
                      <w:rFonts w:ascii="Century Gothic" w:eastAsia="Times New Roman" w:hAnsi="Century Gothic"/>
                      <w:sz w:val="20"/>
                    </w:rPr>
                    <w:t>demis</w:t>
                  </w:r>
                  <w:r>
                    <w:rPr>
                      <w:rFonts w:ascii="Century Gothic" w:eastAsia="Times New Roman" w:hAnsi="Century Gothic"/>
                      <w:sz w:val="20"/>
                    </w:rPr>
                    <w:t>sional</w:t>
                  </w:r>
                  <w:proofErr w:type="spellEnd"/>
                  <w:r>
                    <w:rPr>
                      <w:rFonts w:ascii="Century Gothic" w:eastAsia="Times New Roman" w:hAnsi="Century Gothic"/>
                      <w:sz w:val="20"/>
                    </w:rPr>
                    <w:t xml:space="preserve"> será obrigatoriamente realizado até a data da homologação da rescisão, caso o último exame médico ocupacional tenha sido realizado a mais de 180 dias.</w:t>
                  </w:r>
                </w:p>
                <w:p w14:paraId="4E2D3702" w14:textId="77777777" w:rsidR="00000000" w:rsidRDefault="00801A7F">
                  <w:pPr>
                    <w:rPr>
                      <w:rFonts w:ascii="Arial" w:eastAsia="Times New Roman" w:hAnsi="Arial" w:cs="Arial"/>
                      <w:sz w:val="21"/>
                      <w:szCs w:val="21"/>
                    </w:rPr>
                  </w:pPr>
                </w:p>
                <w:p w14:paraId="37A43127"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Outras Normas de Proteção ao Acidentado ou Doente </w:t>
                  </w:r>
                  <w:r>
                    <w:rPr>
                      <w:rFonts w:ascii="Arial" w:eastAsia="Times New Roman" w:hAnsi="Arial" w:cs="Arial"/>
                      <w:b/>
                      <w:bCs/>
                      <w:sz w:val="21"/>
                      <w:szCs w:val="21"/>
                    </w:rPr>
                    <w:br/>
                  </w:r>
                </w:p>
                <w:p w14:paraId="30FE6E73"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CLÁUSULA TRIGÉSIMA QUARTA - ACIDENTE DO TRA</w:t>
                  </w:r>
                  <w:r>
                    <w:rPr>
                      <w:rFonts w:ascii="Arial" w:eastAsia="Times New Roman" w:hAnsi="Arial" w:cs="Arial"/>
                      <w:b/>
                      <w:bCs/>
                      <w:sz w:val="21"/>
                      <w:szCs w:val="21"/>
                    </w:rPr>
                    <w:t xml:space="preserve">BALHO. </w:t>
                  </w:r>
                  <w:r>
                    <w:rPr>
                      <w:rFonts w:ascii="Arial" w:eastAsia="Times New Roman" w:hAnsi="Arial" w:cs="Arial"/>
                      <w:b/>
                      <w:bCs/>
                      <w:sz w:val="21"/>
                      <w:szCs w:val="21"/>
                    </w:rPr>
                    <w:br/>
                  </w:r>
                  <w:r>
                    <w:rPr>
                      <w:rFonts w:ascii="Arial" w:eastAsia="Times New Roman" w:hAnsi="Arial" w:cs="Arial"/>
                      <w:sz w:val="21"/>
                      <w:szCs w:val="21"/>
                    </w:rPr>
                    <w:br/>
                  </w:r>
                </w:p>
                <w:p w14:paraId="2BDFFDFB" w14:textId="77777777" w:rsidR="00000000" w:rsidRDefault="00801A7F">
                  <w:pPr>
                    <w:jc w:val="both"/>
                    <w:rPr>
                      <w:rFonts w:ascii="Century Gothic" w:hAnsi="Century Gothic" w:cs="Arial"/>
                      <w:sz w:val="20"/>
                    </w:rPr>
                  </w:pPr>
                  <w:r>
                    <w:rPr>
                      <w:rFonts w:ascii="Century Gothic" w:hAnsi="Century Gothic" w:cs="Arial"/>
                      <w:sz w:val="20"/>
                    </w:rPr>
                    <w:t>Todo e qualquer prejuízo sofrido pelo empregado em face da negativa infundada da empresa de encaminhá-lo ao benefício previdenciário acidentário, será suportado por esta, salvo se, no tempo, o órgão previdenciário proceder ao devido ressarcimento</w:t>
                  </w:r>
                  <w:r>
                    <w:rPr>
                      <w:rFonts w:ascii="Century Gothic" w:hAnsi="Century Gothic" w:cs="Arial"/>
                      <w:sz w:val="20"/>
                    </w:rPr>
                    <w:t xml:space="preserve"> dos prejuízos sofridos.</w:t>
                  </w:r>
                </w:p>
                <w:p w14:paraId="4B1F559B" w14:textId="77777777" w:rsidR="00000000" w:rsidRDefault="00801A7F">
                  <w:pPr>
                    <w:rPr>
                      <w:rFonts w:ascii="Arial" w:eastAsia="Times New Roman" w:hAnsi="Arial" w:cs="Arial"/>
                      <w:sz w:val="21"/>
                      <w:szCs w:val="21"/>
                    </w:rPr>
                  </w:pPr>
                </w:p>
                <w:p w14:paraId="0C2409D5"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14:paraId="5D99E0C8"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14:paraId="73513F88"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TRIGÉSIMA QUINTA - </w:t>
                  </w:r>
                  <w:r w:rsidRPr="002A4FC3">
                    <w:rPr>
                      <w:rFonts w:ascii="Arial" w:eastAsia="Times New Roman" w:hAnsi="Arial" w:cs="Arial"/>
                      <w:b/>
                      <w:bCs/>
                      <w:sz w:val="21"/>
                      <w:szCs w:val="21"/>
                      <w:highlight w:val="yellow"/>
                    </w:rPr>
                    <w:t>CONTRIBUIÇÃO NEGOCIAL DOS TÉCNICOS DE SEGURANÇA DO TRABALHO</w:t>
                  </w:r>
                  <w:r>
                    <w:rPr>
                      <w:rFonts w:ascii="Arial" w:eastAsia="Times New Roman" w:hAnsi="Arial" w:cs="Arial"/>
                      <w:b/>
                      <w:bCs/>
                      <w:sz w:val="21"/>
                      <w:szCs w:val="21"/>
                    </w:rPr>
                    <w:t xml:space="preserve"> </w:t>
                  </w:r>
                  <w:r>
                    <w:rPr>
                      <w:rFonts w:ascii="Arial" w:eastAsia="Times New Roman" w:hAnsi="Arial" w:cs="Arial"/>
                      <w:b/>
                      <w:bCs/>
                      <w:sz w:val="21"/>
                      <w:szCs w:val="21"/>
                    </w:rPr>
                    <w:br/>
                  </w:r>
                  <w:r>
                    <w:rPr>
                      <w:rFonts w:ascii="Arial" w:eastAsia="Times New Roman" w:hAnsi="Arial" w:cs="Arial"/>
                      <w:sz w:val="21"/>
                      <w:szCs w:val="21"/>
                    </w:rPr>
                    <w:br/>
                  </w:r>
                </w:p>
                <w:p w14:paraId="0EFF2D4F" w14:textId="77777777" w:rsidR="00000000" w:rsidRDefault="00801A7F">
                  <w:pPr>
                    <w:pStyle w:val="NormalWeb"/>
                    <w:jc w:val="both"/>
                    <w:rPr>
                      <w:rFonts w:ascii="Arial" w:hAnsi="Arial" w:cs="Arial"/>
                      <w:sz w:val="21"/>
                      <w:szCs w:val="21"/>
                    </w:rPr>
                  </w:pPr>
                  <w:r>
                    <w:rPr>
                      <w:rFonts w:ascii="Arial" w:hAnsi="Arial" w:cs="Arial"/>
                    </w:rPr>
                    <w:t xml:space="preserve">Conforme deliberação em Assembleia Geral Extraordinária, conforme a respectiva ata anexa </w:t>
                  </w:r>
                  <w:r>
                    <w:rPr>
                      <w:rFonts w:ascii="Arial" w:hAnsi="Arial" w:cs="Arial"/>
                    </w:rPr>
                    <w:t>à presente convenção coletiva de trabalho, a categoria profissional representada pelo Sindicato dos Trabalhadores, ora convenente, deliberou pela instituição de uma CONTRIBUIÇÃO NEGOCIAL DOS TRABALHADORES, para fazer frente às despesas decorrentes do proce</w:t>
                  </w:r>
                  <w:r>
                    <w:rPr>
                      <w:rFonts w:ascii="Arial" w:hAnsi="Arial" w:cs="Arial"/>
                    </w:rPr>
                    <w:t>sso negocial e para sustentação financeira da entidade laboral, principalmente para bem fiscalizar e exigir o cumprimento do presente instrumento, contribuição essa que será descontada dos empregados e recolhida pelos empregadores, conforme regras que segu</w:t>
                  </w:r>
                  <w:r>
                    <w:rPr>
                      <w:rFonts w:ascii="Arial" w:hAnsi="Arial" w:cs="Arial"/>
                    </w:rPr>
                    <w:t>em;</w:t>
                  </w:r>
                </w:p>
                <w:p w14:paraId="6E79EE90" w14:textId="77777777" w:rsidR="00000000" w:rsidRDefault="00801A7F">
                  <w:pPr>
                    <w:pStyle w:val="NormalWeb"/>
                    <w:jc w:val="both"/>
                    <w:rPr>
                      <w:rFonts w:ascii="Arial" w:hAnsi="Arial" w:cs="Arial"/>
                      <w:sz w:val="21"/>
                      <w:szCs w:val="21"/>
                    </w:rPr>
                  </w:pPr>
                  <w:r>
                    <w:rPr>
                      <w:rStyle w:val="Forte"/>
                      <w:rFonts w:ascii="Arial" w:hAnsi="Arial" w:cs="Arial"/>
                    </w:rPr>
                    <w:t xml:space="preserve">Parágrafo primeiro. </w:t>
                  </w:r>
                  <w:r>
                    <w:rPr>
                      <w:rFonts w:ascii="Arial" w:hAnsi="Arial" w:cs="Arial"/>
                    </w:rPr>
                    <w:t>O Sindicato dos Trabalhadores convenente esclarece que, nos termos da Assembleia Geral Extraordiná</w:t>
                  </w:r>
                  <w:r>
                    <w:rPr>
                      <w:rFonts w:ascii="Arial" w:hAnsi="Arial" w:cs="Arial"/>
                    </w:rPr>
                    <w:t>ria, os trabalhadores abrangidos pela presente CCT foram informados acerca do contido no art. 513, alíneas “b” e “e”, da Consolidação das Leis do Trabalho e  no art. 8º, incisos II, III e VI da CF/88, bem como cientificados acerca da destinação da referida</w:t>
                  </w:r>
                  <w:r>
                    <w:rPr>
                      <w:rFonts w:ascii="Arial" w:hAnsi="Arial" w:cs="Arial"/>
                    </w:rPr>
                    <w:t xml:space="preserve"> contribuição à manutenção dos serviços relativos às negociações coletivas de trabalho e de orientação e defesa dos direitos alcançados, assim como o de garantir  o cumprimento das cláusulas da presente CCT. </w:t>
                  </w:r>
                </w:p>
                <w:p w14:paraId="56C1F35C" w14:textId="77777777" w:rsidR="00000000" w:rsidRDefault="00801A7F">
                  <w:pPr>
                    <w:pStyle w:val="NormalWeb"/>
                    <w:jc w:val="both"/>
                    <w:rPr>
                      <w:rFonts w:ascii="Arial" w:hAnsi="Arial" w:cs="Arial"/>
                      <w:sz w:val="21"/>
                      <w:szCs w:val="21"/>
                    </w:rPr>
                  </w:pPr>
                  <w:r>
                    <w:rPr>
                      <w:rStyle w:val="Forte"/>
                      <w:rFonts w:ascii="Arial" w:hAnsi="Arial" w:cs="Arial"/>
                    </w:rPr>
                    <w:t xml:space="preserve">Parágrafo segundo. </w:t>
                  </w:r>
                  <w:r>
                    <w:rPr>
                      <w:rFonts w:ascii="Arial" w:hAnsi="Arial" w:cs="Arial"/>
                    </w:rPr>
                    <w:t xml:space="preserve">Considerando o princípio da </w:t>
                  </w:r>
                  <w:r>
                    <w:rPr>
                      <w:rFonts w:ascii="Arial" w:hAnsi="Arial" w:cs="Arial"/>
                    </w:rPr>
                    <w:t>livre negociação e da autonomia e prevalência da vontade coletiva, estabeleceu a categoria profissional, ainda, na referida Assembleia, que a prévia e expressa autorização dos empregados, exigida pelo inciso XXVI, do artigo 611-B, da CLT, dar-se-á pela apr</w:t>
                  </w:r>
                  <w:r>
                    <w:rPr>
                      <w:rFonts w:ascii="Arial" w:hAnsi="Arial" w:cs="Arial"/>
                    </w:rPr>
                    <w:t>ovação da maioria dos presentes em assembleia, já que aberta a solenidade a todos os integrantes da categoria profissional e porque as cláusulas deste instrumento são de aplicação geral e compulsórias, beneficiando todos os integrantes da categoria, preval</w:t>
                  </w:r>
                  <w:r>
                    <w:rPr>
                      <w:rFonts w:ascii="Arial" w:hAnsi="Arial" w:cs="Arial"/>
                    </w:rPr>
                    <w:t xml:space="preserve">ecendo, assim,  o voto da maioria dos presentes, como ocorre com qualquer outra cláusula posta em discussão. </w:t>
                  </w:r>
                  <w:r w:rsidRPr="002A4FC3">
                    <w:rPr>
                      <w:rFonts w:ascii="Arial" w:hAnsi="Arial" w:cs="Arial"/>
                      <w:highlight w:val="yellow"/>
                    </w:rPr>
                    <w:t>Ademais, fica garantido o amplo direito de oposição do empregado que entender pela não contribuição, nos ermos do parágrafo terceiro, da presente c</w:t>
                  </w:r>
                  <w:r w:rsidRPr="002A4FC3">
                    <w:rPr>
                      <w:rFonts w:ascii="Arial" w:hAnsi="Arial" w:cs="Arial"/>
                      <w:highlight w:val="yellow"/>
                    </w:rPr>
                    <w:t>láusula</w:t>
                  </w:r>
                  <w:r>
                    <w:rPr>
                      <w:rFonts w:ascii="Arial" w:hAnsi="Arial" w:cs="Arial"/>
                    </w:rPr>
                    <w:t>.</w:t>
                  </w:r>
                </w:p>
                <w:p w14:paraId="69A203BC" w14:textId="77777777" w:rsidR="00000000" w:rsidRDefault="00801A7F">
                  <w:pPr>
                    <w:pStyle w:val="NormalWeb"/>
                    <w:jc w:val="both"/>
                    <w:rPr>
                      <w:rFonts w:ascii="Arial" w:hAnsi="Arial" w:cs="Arial"/>
                      <w:sz w:val="21"/>
                      <w:szCs w:val="21"/>
                    </w:rPr>
                  </w:pPr>
                  <w:r>
                    <w:rPr>
                      <w:rFonts w:ascii="Arial" w:hAnsi="Arial" w:cs="Arial"/>
                      <w:sz w:val="21"/>
                      <w:szCs w:val="21"/>
                    </w:rPr>
                    <w:t> </w:t>
                  </w:r>
                </w:p>
                <w:p w14:paraId="0776320B" w14:textId="77777777" w:rsidR="00000000" w:rsidRDefault="00801A7F">
                  <w:pPr>
                    <w:pStyle w:val="NormalWeb"/>
                    <w:jc w:val="both"/>
                    <w:rPr>
                      <w:rFonts w:ascii="Arial" w:hAnsi="Arial" w:cs="Arial"/>
                      <w:sz w:val="21"/>
                      <w:szCs w:val="21"/>
                    </w:rPr>
                  </w:pPr>
                  <w:r>
                    <w:rPr>
                      <w:rStyle w:val="Forte"/>
                      <w:rFonts w:ascii="Arial" w:hAnsi="Arial" w:cs="Arial"/>
                    </w:rPr>
                    <w:t>Parágrafo terceiro.</w:t>
                  </w:r>
                  <w:r>
                    <w:rPr>
                      <w:rFonts w:ascii="Arial" w:hAnsi="Arial" w:cs="Arial"/>
                    </w:rPr>
                    <w:t xml:space="preserve"> </w:t>
                  </w:r>
                  <w:r w:rsidRPr="002A4FC3">
                    <w:rPr>
                      <w:rFonts w:ascii="Arial" w:hAnsi="Arial" w:cs="Arial"/>
                      <w:highlight w:val="yellow"/>
                    </w:rPr>
                    <w:t>As empresas integrantes da categoria econômica representada pelo segundo convenente descontarão de seus empregados</w:t>
                  </w:r>
                  <w:r>
                    <w:rPr>
                      <w:rFonts w:ascii="Arial" w:hAnsi="Arial" w:cs="Arial"/>
                    </w:rPr>
                    <w:t xml:space="preserve"> integrantes da categoria profissional representada pelo Sindicato dos Técnicos de Segurança do Trabalho, </w:t>
                  </w:r>
                  <w:r w:rsidRPr="002A4FC3">
                    <w:rPr>
                      <w:rFonts w:ascii="Arial" w:hAnsi="Arial" w:cs="Arial"/>
                      <w:highlight w:val="yellow"/>
                    </w:rPr>
                    <w:t>impor</w:t>
                  </w:r>
                  <w:r w:rsidRPr="002A4FC3">
                    <w:rPr>
                      <w:rFonts w:ascii="Arial" w:hAnsi="Arial" w:cs="Arial"/>
                      <w:highlight w:val="yellow"/>
                    </w:rPr>
                    <w:t>tância equivalente a 1 (um) dia dos seus respectivos salários base e referente ao mês de novembro/2019</w:t>
                  </w:r>
                  <w:r>
                    <w:rPr>
                      <w:rFonts w:ascii="Arial" w:hAnsi="Arial" w:cs="Arial"/>
                    </w:rPr>
                    <w:t xml:space="preserve">, comprometendo-se a recolher os valores descontados até o décimo dia útil do mês seguinte, na conta corrente nº </w:t>
                  </w:r>
                  <w:r>
                    <w:rPr>
                      <w:rStyle w:val="Forte"/>
                      <w:rFonts w:ascii="Arial" w:hAnsi="Arial" w:cs="Arial"/>
                    </w:rPr>
                    <w:t>17929-3, Sicredi (banco 748) Agência 0116</w:t>
                  </w:r>
                  <w:r>
                    <w:rPr>
                      <w:rFonts w:ascii="Arial" w:hAnsi="Arial" w:cs="Arial"/>
                    </w:rPr>
                    <w:t xml:space="preserve">, do primeiro convenente, através de depósito identificado ou por boleto bancário que deverá ser solicitado pelo e-mail </w:t>
                  </w:r>
                  <w:hyperlink r:id="rId4" w:history="1">
                    <w:r>
                      <w:rPr>
                        <w:rStyle w:val="Hyperlink"/>
                        <w:rFonts w:ascii="Arial" w:hAnsi="Arial" w:cs="Arial"/>
                      </w:rPr>
                      <w:t>sinditestrs@sinditestrs.org.br</w:t>
                    </w:r>
                  </w:hyperlink>
                  <w:r>
                    <w:rPr>
                      <w:rFonts w:ascii="Arial" w:hAnsi="Arial" w:cs="Arial"/>
                    </w:rPr>
                    <w:t xml:space="preserve"> informando o valor a ser repassado e o CNPJ da empr</w:t>
                  </w:r>
                  <w:r>
                    <w:rPr>
                      <w:rFonts w:ascii="Arial" w:hAnsi="Arial" w:cs="Arial"/>
                    </w:rPr>
                    <w:t>esa. Após o recolhimento as Empresas devem remeter, ao Sindicato Profissional, relação com o nome dos profissionais e respectivos valores recolhidos.</w:t>
                  </w:r>
                </w:p>
                <w:p w14:paraId="5C6A954E" w14:textId="77777777" w:rsidR="00000000" w:rsidRDefault="00801A7F">
                  <w:pPr>
                    <w:pStyle w:val="NormalWeb"/>
                    <w:jc w:val="both"/>
                    <w:rPr>
                      <w:rFonts w:ascii="Arial" w:hAnsi="Arial" w:cs="Arial"/>
                      <w:sz w:val="21"/>
                      <w:szCs w:val="21"/>
                    </w:rPr>
                  </w:pPr>
                  <w:r>
                    <w:rPr>
                      <w:rStyle w:val="Forte"/>
                      <w:rFonts w:ascii="Arial" w:hAnsi="Arial" w:cs="Arial"/>
                    </w:rPr>
                    <w:lastRenderedPageBreak/>
                    <w:t xml:space="preserve">Parágrafo quarto. </w:t>
                  </w:r>
                  <w:r>
                    <w:rPr>
                      <w:rFonts w:ascii="Arial" w:hAnsi="Arial" w:cs="Arial"/>
                    </w:rPr>
                    <w:t>Os empregados Técnicos de Segurança do Trabalho, nã</w:t>
                  </w:r>
                  <w:r>
                    <w:rPr>
                      <w:rFonts w:ascii="Arial" w:hAnsi="Arial" w:cs="Arial"/>
                    </w:rPr>
                    <w:t xml:space="preserve">o sindicalizados, </w:t>
                  </w:r>
                  <w:r w:rsidRPr="002A4FC3">
                    <w:rPr>
                      <w:rFonts w:ascii="Arial" w:hAnsi="Arial" w:cs="Arial"/>
                      <w:highlight w:val="yellow"/>
                    </w:rPr>
                    <w:t>poderão exercer o direito de oposição ao desconto da contribuição negocial</w:t>
                  </w:r>
                  <w:r>
                    <w:rPr>
                      <w:rFonts w:ascii="Arial" w:hAnsi="Arial" w:cs="Arial"/>
                    </w:rPr>
                    <w:t xml:space="preserve"> por meio de ofício protocolizado na secretaria do SINDITESTRS, de segunda a sexta-feira, das 13h às 17h, ou enviado como anexo para o e-mail</w:t>
                  </w:r>
                  <w:r>
                    <w:rPr>
                      <w:rFonts w:ascii="Arial" w:hAnsi="Arial" w:cs="Arial"/>
                    </w:rPr>
                    <w:t> </w:t>
                  </w:r>
                  <w:hyperlink r:id="rId5" w:tgtFrame="_blank" w:history="1">
                    <w:r>
                      <w:rPr>
                        <w:rStyle w:val="Hyperlink"/>
                        <w:rFonts w:ascii="Arial" w:hAnsi="Arial" w:cs="Arial"/>
                      </w:rPr>
                      <w:t>sinditestrs@sinditestrs.org.br</w:t>
                    </w:r>
                  </w:hyperlink>
                  <w:r>
                    <w:rPr>
                      <w:rFonts w:ascii="Arial" w:hAnsi="Arial" w:cs="Arial"/>
                    </w:rPr>
                    <w:t> </w:t>
                  </w:r>
                  <w:r w:rsidRPr="002A4FC3">
                    <w:rPr>
                      <w:rFonts w:ascii="Arial" w:hAnsi="Arial" w:cs="Arial"/>
                      <w:highlight w:val="yellow"/>
                    </w:rPr>
                    <w:t>no período que inicia no dia seguinte ao registro da presente Convenção Coletiva de Trabalho com publicação no site da entidade laboral</w:t>
                  </w:r>
                  <w:r w:rsidRPr="002A4FC3">
                    <w:rPr>
                      <w:rFonts w:ascii="Arial" w:hAnsi="Arial" w:cs="Arial"/>
                      <w:highlight w:val="yellow"/>
                    </w:rPr>
                    <w:t> </w:t>
                  </w:r>
                  <w:hyperlink r:id="rId6" w:tgtFrame="_blank" w:history="1">
                    <w:r w:rsidRPr="002A4FC3">
                      <w:rPr>
                        <w:rStyle w:val="Hyperlink"/>
                        <w:rFonts w:ascii="Arial" w:hAnsi="Arial" w:cs="Arial"/>
                        <w:highlight w:val="yellow"/>
                      </w:rPr>
                      <w:t>www.sinditestrs.org.br</w:t>
                    </w:r>
                  </w:hyperlink>
                  <w:r w:rsidRPr="002A4FC3">
                    <w:rPr>
                      <w:rFonts w:ascii="Arial" w:hAnsi="Arial" w:cs="Arial"/>
                      <w:highlight w:val="yellow"/>
                    </w:rPr>
                    <w:t> e que encerra-se 10 (dez) dias corridos após esta data</w:t>
                  </w:r>
                  <w:r>
                    <w:rPr>
                      <w:rFonts w:ascii="Arial" w:hAnsi="Arial" w:cs="Arial"/>
                    </w:rPr>
                    <w:t>. O Sindicato laboral dará ciência aos empregados citados no "</w:t>
                  </w:r>
                  <w:r>
                    <w:rPr>
                      <w:rStyle w:val="nfase"/>
                      <w:rFonts w:ascii="Arial" w:hAnsi="Arial" w:cs="Arial"/>
                    </w:rPr>
                    <w:t>caput</w:t>
                  </w:r>
                  <w:r>
                    <w:rPr>
                      <w:rFonts w:ascii="Arial" w:hAnsi="Arial" w:cs="Arial"/>
                    </w:rPr>
                    <w:t>" da presente cláusula através do site</w:t>
                  </w:r>
                  <w:r>
                    <w:rPr>
                      <w:rFonts w:ascii="Arial" w:hAnsi="Arial" w:cs="Arial"/>
                    </w:rPr>
                    <w:t> </w:t>
                  </w:r>
                  <w:hyperlink r:id="rId7" w:tgtFrame="_blank" w:history="1">
                    <w:r>
                      <w:rPr>
                        <w:rStyle w:val="Hyperlink"/>
                        <w:rFonts w:ascii="Arial" w:hAnsi="Arial" w:cs="Arial"/>
                      </w:rPr>
                      <w:t>www.sinditestrs.org.br</w:t>
                    </w:r>
                  </w:hyperlink>
                  <w:r>
                    <w:rPr>
                      <w:rFonts w:ascii="Arial" w:hAnsi="Arial" w:cs="Arial"/>
                    </w:rPr>
                    <w:t> quanto ao desconto a ser efetivado, para que seja oportunizada aos interessados a oposição em voga.</w:t>
                  </w:r>
                </w:p>
                <w:p w14:paraId="7FEEABD9" w14:textId="77777777" w:rsidR="00000000" w:rsidRDefault="00801A7F">
                  <w:pPr>
                    <w:jc w:val="both"/>
                    <w:rPr>
                      <w:rFonts w:ascii="Arial" w:hAnsi="Arial" w:cs="Arial"/>
                      <w:sz w:val="21"/>
                      <w:szCs w:val="21"/>
                    </w:rPr>
                  </w:pPr>
                  <w:r>
                    <w:rPr>
                      <w:rStyle w:val="Forte"/>
                      <w:rFonts w:ascii="Arial" w:hAnsi="Arial" w:cs="Arial"/>
                    </w:rPr>
                    <w:t xml:space="preserve">Parágrafo quinto. </w:t>
                  </w:r>
                  <w:r>
                    <w:rPr>
                      <w:rFonts w:ascii="Arial" w:hAnsi="Arial" w:cs="Arial"/>
                    </w:rPr>
                    <w:t>Esta cláusula é de inteira responsabilidade do sindicato dos trabalhadores excluindo-se de qualquer encargo o sindi</w:t>
                  </w:r>
                  <w:r>
                    <w:rPr>
                      <w:rFonts w:ascii="Arial" w:hAnsi="Arial" w:cs="Arial"/>
                    </w:rPr>
                    <w:t>cato patronal convenente.</w:t>
                  </w:r>
                </w:p>
                <w:p w14:paraId="02438DDC" w14:textId="77777777" w:rsidR="00000000" w:rsidRDefault="00801A7F">
                  <w:pPr>
                    <w:adjustRightInd w:val="0"/>
                    <w:jc w:val="both"/>
                    <w:rPr>
                      <w:rFonts w:ascii="Arial" w:hAnsi="Arial" w:cs="Arial"/>
                      <w:sz w:val="21"/>
                      <w:szCs w:val="21"/>
                    </w:rPr>
                  </w:pPr>
                  <w:r>
                    <w:rPr>
                      <w:rStyle w:val="Forte"/>
                      <w:rFonts w:ascii="Arial" w:hAnsi="Arial" w:cs="Arial"/>
                    </w:rPr>
                    <w:t> </w:t>
                  </w:r>
                </w:p>
                <w:p w14:paraId="74A5E54B" w14:textId="77777777" w:rsidR="00000000" w:rsidRDefault="00801A7F">
                  <w:pPr>
                    <w:adjustRightInd w:val="0"/>
                    <w:jc w:val="both"/>
                    <w:rPr>
                      <w:rFonts w:ascii="Arial" w:hAnsi="Arial" w:cs="Arial"/>
                      <w:sz w:val="21"/>
                      <w:szCs w:val="21"/>
                    </w:rPr>
                  </w:pPr>
                  <w:r>
                    <w:rPr>
                      <w:rStyle w:val="Forte"/>
                      <w:rFonts w:ascii="Arial" w:hAnsi="Arial" w:cs="Arial"/>
                    </w:rPr>
                    <w:t xml:space="preserve">Parágrafo sexto. </w:t>
                  </w:r>
                  <w:r>
                    <w:rPr>
                      <w:rFonts w:ascii="Arial" w:hAnsi="Arial" w:cs="Arial"/>
                    </w:rPr>
                    <w:t>Na eventualidade de alguma empresa da categoria econômica ser demandada judicialmente por trabalhadores integrantes da categoria profissional visando o ressarcimento do valor referido na presente cláusula, poder</w:t>
                  </w:r>
                  <w:r>
                    <w:rPr>
                      <w:rFonts w:ascii="Arial" w:hAnsi="Arial" w:cs="Arial"/>
                    </w:rPr>
                    <w:t>á a empresa requerer em sua defesa a denunciação à lide do sindicato dos trabalhadores, para que este venha responder pela demanda no tocante ao referido ressarcimento. Na ocorrência disso, aceita o sindicato dos trabalhadores convenente, desde já, a sua c</w:t>
                  </w:r>
                  <w:r>
                    <w:rPr>
                      <w:rFonts w:ascii="Arial" w:hAnsi="Arial" w:cs="Arial"/>
                    </w:rPr>
                    <w:t>ondição de responsável pela devolução do desconto reclamado, no caso de condenação da empresa, desde que tenha o empregador procedido a efetiva defesa judicial.</w:t>
                  </w:r>
                </w:p>
                <w:p w14:paraId="1B5A6D2E" w14:textId="77777777" w:rsidR="00000000" w:rsidRDefault="00801A7F">
                  <w:pPr>
                    <w:adjustRightInd w:val="0"/>
                    <w:jc w:val="both"/>
                    <w:rPr>
                      <w:rFonts w:ascii="Arial" w:hAnsi="Arial" w:cs="Arial"/>
                      <w:sz w:val="21"/>
                      <w:szCs w:val="21"/>
                    </w:rPr>
                  </w:pPr>
                  <w:r>
                    <w:rPr>
                      <w:rFonts w:ascii="Arial" w:hAnsi="Arial" w:cs="ArialMT"/>
                    </w:rPr>
                    <w:t> </w:t>
                  </w:r>
                </w:p>
                <w:p w14:paraId="771B3CB9" w14:textId="77777777" w:rsidR="00000000" w:rsidRDefault="00801A7F">
                  <w:pPr>
                    <w:adjustRightInd w:val="0"/>
                    <w:jc w:val="both"/>
                    <w:rPr>
                      <w:rFonts w:ascii="Arial" w:hAnsi="Arial" w:cs="Arial"/>
                      <w:sz w:val="21"/>
                      <w:szCs w:val="21"/>
                    </w:rPr>
                  </w:pPr>
                  <w:r>
                    <w:rPr>
                      <w:rStyle w:val="Forte"/>
                      <w:rFonts w:ascii="Arial" w:hAnsi="Arial" w:cs="Arial"/>
                    </w:rPr>
                    <w:t xml:space="preserve">Parágrafo sétimo. </w:t>
                  </w:r>
                  <w:r>
                    <w:rPr>
                      <w:rFonts w:ascii="Arial" w:hAnsi="Arial" w:cs="Arial"/>
                    </w:rPr>
                    <w:t>Na eventualidade das entidades sindicais convenentes serem demandadas conju</w:t>
                  </w:r>
                  <w:r>
                    <w:rPr>
                      <w:rFonts w:ascii="Arial" w:hAnsi="Arial" w:cs="Arial"/>
                    </w:rPr>
                    <w:t>ntamente em ações anulatórias junto ao Tribunal Regional do Trabalho, tendo como objeto a anulação da presente cláusula e/ou devolução dos respectivos valores descontados pelas empresas e recolhidos à entidade sindical laboral, o sindicato dos trabalhadore</w:t>
                  </w:r>
                  <w:r>
                    <w:rPr>
                      <w:rFonts w:ascii="Arial" w:hAnsi="Arial" w:cs="Arial"/>
                    </w:rPr>
                    <w:t xml:space="preserve">s convenente se responsabiliza pelas consequências da decisão judicial, uma vez que tenha integrado lide como réu ou denunciado, cabendo-lhe a devolução dos valores determinada na decisão proferida, seja em sede de antecipação de tutela, seja por trânsito </w:t>
                  </w:r>
                  <w:r>
                    <w:rPr>
                      <w:rFonts w:ascii="Arial" w:hAnsi="Arial" w:cs="Arial"/>
                    </w:rPr>
                    <w:t xml:space="preserve">em julgado da sentença, após a publicação da </w:t>
                  </w:r>
                  <w:proofErr w:type="spellStart"/>
                  <w:r>
                    <w:rPr>
                      <w:rFonts w:ascii="Arial" w:hAnsi="Arial" w:cs="Arial"/>
                    </w:rPr>
                    <w:t>decião</w:t>
                  </w:r>
                  <w:proofErr w:type="spellEnd"/>
                  <w:r>
                    <w:rPr>
                      <w:rFonts w:ascii="Arial" w:hAnsi="Arial" w:cs="Arial"/>
                    </w:rPr>
                    <w:t xml:space="preserve"> judicial.</w:t>
                  </w:r>
                </w:p>
                <w:p w14:paraId="6AF57C31"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SEXTA - DAS CONTRIBUIÇÕES PREVISTAS NA PRESENTE CONVENÇÃO COLETIVA DE TRABALHO </w:t>
                  </w:r>
                  <w:r>
                    <w:rPr>
                      <w:rFonts w:ascii="Arial" w:eastAsia="Times New Roman" w:hAnsi="Arial" w:cs="Arial"/>
                      <w:b/>
                      <w:bCs/>
                      <w:sz w:val="21"/>
                      <w:szCs w:val="21"/>
                    </w:rPr>
                    <w:br/>
                  </w:r>
                  <w:r>
                    <w:rPr>
                      <w:rFonts w:ascii="Arial" w:eastAsia="Times New Roman" w:hAnsi="Arial" w:cs="Arial"/>
                      <w:sz w:val="21"/>
                      <w:szCs w:val="21"/>
                    </w:rPr>
                    <w:br/>
                  </w:r>
                </w:p>
                <w:p w14:paraId="66AA4EB9" w14:textId="77777777" w:rsidR="00000000" w:rsidRDefault="00801A7F">
                  <w:pPr>
                    <w:pStyle w:val="NormalWeb"/>
                    <w:jc w:val="both"/>
                    <w:rPr>
                      <w:rFonts w:ascii="Arial" w:hAnsi="Arial" w:cs="Arial"/>
                      <w:sz w:val="21"/>
                      <w:szCs w:val="21"/>
                    </w:rPr>
                  </w:pPr>
                  <w:r>
                    <w:rPr>
                      <w:rFonts w:ascii="Arial" w:hAnsi="Arial" w:cs="Arial"/>
                    </w:rPr>
                    <w:t>Conforme deliberação em Assembleia Geral Extraordinária, a categoria profissional represent</w:t>
                  </w:r>
                  <w:r>
                    <w:rPr>
                      <w:rFonts w:ascii="Arial" w:hAnsi="Arial" w:cs="Arial"/>
                    </w:rPr>
                    <w:t xml:space="preserve">ada pelas Entidades Sindicais dos Trabalhadores, ora convenentes, deliberou pela instituição da </w:t>
                  </w:r>
                  <w:r>
                    <w:rPr>
                      <w:rStyle w:val="Forte"/>
                      <w:rFonts w:ascii="Arial" w:hAnsi="Arial" w:cs="Arial"/>
                    </w:rPr>
                    <w:t>contribuição negocial</w:t>
                  </w:r>
                  <w:r>
                    <w:rPr>
                      <w:rFonts w:ascii="Arial" w:hAnsi="Arial" w:cs="Arial"/>
                    </w:rPr>
                    <w:t xml:space="preserve"> em 2019.</w:t>
                  </w:r>
                </w:p>
                <w:p w14:paraId="2E9AF0D7" w14:textId="77777777" w:rsidR="00000000" w:rsidRDefault="00801A7F">
                  <w:pPr>
                    <w:pStyle w:val="NormalWeb"/>
                    <w:jc w:val="both"/>
                    <w:rPr>
                      <w:rFonts w:ascii="Arial" w:hAnsi="Arial" w:cs="Arial"/>
                      <w:sz w:val="21"/>
                      <w:szCs w:val="21"/>
                    </w:rPr>
                  </w:pPr>
                  <w:r>
                    <w:rPr>
                      <w:rStyle w:val="Forte"/>
                      <w:rFonts w:ascii="Arial" w:hAnsi="Arial" w:cs="Arial"/>
                    </w:rPr>
                    <w:t xml:space="preserve">Parágrafo único: </w:t>
                  </w:r>
                  <w:r>
                    <w:rPr>
                      <w:rFonts w:ascii="Arial" w:hAnsi="Arial" w:cs="Arial"/>
                    </w:rPr>
                    <w:t>As entidades ora convenentes se comprometem a promover estudos no sentido de fomentar fontes de custeio de arrec</w:t>
                  </w:r>
                  <w:r>
                    <w:rPr>
                      <w:rFonts w:ascii="Arial" w:hAnsi="Arial" w:cs="Arial"/>
                    </w:rPr>
                    <w:t>adação em prol das entidades convenentes, com o fito de substituir em instrumentos coletivos futuros as espécies de contribuições até então existentes aos Sindicatos Profissional e Patronal.</w:t>
                  </w:r>
                </w:p>
                <w:p w14:paraId="09163596"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SÉTIMA - CONTRIBUIÇÃO NEGOCIAL PATRONAL. </w:t>
                  </w:r>
                  <w:r>
                    <w:rPr>
                      <w:rFonts w:ascii="Arial" w:eastAsia="Times New Roman" w:hAnsi="Arial" w:cs="Arial"/>
                      <w:b/>
                      <w:bCs/>
                      <w:sz w:val="21"/>
                      <w:szCs w:val="21"/>
                    </w:rPr>
                    <w:br/>
                  </w:r>
                  <w:r>
                    <w:rPr>
                      <w:rFonts w:ascii="Arial" w:eastAsia="Times New Roman" w:hAnsi="Arial" w:cs="Arial"/>
                      <w:sz w:val="21"/>
                      <w:szCs w:val="21"/>
                    </w:rPr>
                    <w:br/>
                  </w:r>
                </w:p>
                <w:p w14:paraId="341267ED" w14:textId="77777777" w:rsidR="00000000" w:rsidRDefault="00801A7F">
                  <w:pPr>
                    <w:pStyle w:val="NormalWeb"/>
                    <w:jc w:val="both"/>
                    <w:rPr>
                      <w:rFonts w:ascii="Arial" w:hAnsi="Arial" w:cs="Arial"/>
                      <w:sz w:val="21"/>
                      <w:szCs w:val="21"/>
                    </w:rPr>
                  </w:pPr>
                  <w:r>
                    <w:rPr>
                      <w:rFonts w:ascii="Arial" w:hAnsi="Arial" w:cs="Arial"/>
                    </w:rPr>
                    <w:lastRenderedPageBreak/>
                    <w:t>As empresas integrantes da categoria econômica representada pelo segundo convenente recolherão aos cofres deste, às suas próprias expensas, duas parcelas, cada uma no equivalente ao total de um dia dos salários de todos os seus empregados, já reajustados e</w:t>
                  </w:r>
                  <w:r>
                    <w:rPr>
                      <w:rFonts w:ascii="Arial" w:hAnsi="Arial" w:cs="Arial"/>
                    </w:rPr>
                    <w:t xml:space="preserve"> referentes aos dias 1°/JUNHO/2019 e 1°/NOVEMBRO/2019. Ambos recolhimentos aqui convencionados, cujos respectivos boletos bancários serão emitidos pelo segundo convenente, ficam subordinados, cada um, a um mínimo de R$ 950,00 e a um máximo de R$ 11.540,00 </w:t>
                  </w:r>
                  <w:r>
                    <w:rPr>
                      <w:rFonts w:ascii="Arial" w:hAnsi="Arial" w:cs="Arial"/>
                    </w:rPr>
                    <w:t>vencíveis após a data de protocolo junto ao Ministério da Economia. O não cumprimento da obrigação sujeitará a empresa inadimplente a multa de 20% (vinte por cento) sobre o valor devido.</w:t>
                  </w:r>
                </w:p>
                <w:p w14:paraId="4129BDEC" w14:textId="77777777" w:rsidR="00000000" w:rsidRDefault="00801A7F">
                  <w:pPr>
                    <w:rPr>
                      <w:rFonts w:ascii="Arial" w:eastAsia="Times New Roman" w:hAnsi="Arial" w:cs="Arial"/>
                      <w:sz w:val="21"/>
                      <w:szCs w:val="21"/>
                    </w:rPr>
                  </w:pPr>
                </w:p>
                <w:p w14:paraId="7967E3DE"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14:paraId="219DB363"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TRIGÉSIMA OITAVA - COMPROVAÇÃO DOS RECOLHIMENTOS </w:t>
                  </w:r>
                  <w:r>
                    <w:rPr>
                      <w:rFonts w:ascii="Arial" w:eastAsia="Times New Roman" w:hAnsi="Arial" w:cs="Arial"/>
                      <w:b/>
                      <w:bCs/>
                      <w:sz w:val="21"/>
                      <w:szCs w:val="21"/>
                    </w:rPr>
                    <w:br/>
                  </w:r>
                  <w:r>
                    <w:rPr>
                      <w:rFonts w:ascii="Arial" w:eastAsia="Times New Roman" w:hAnsi="Arial" w:cs="Arial"/>
                      <w:sz w:val="21"/>
                      <w:szCs w:val="21"/>
                    </w:rPr>
                    <w:br/>
                  </w:r>
                </w:p>
                <w:p w14:paraId="39F79AA2" w14:textId="77777777" w:rsidR="00000000" w:rsidRDefault="00801A7F">
                  <w:pPr>
                    <w:pStyle w:val="NormalWeb"/>
                    <w:jc w:val="both"/>
                    <w:rPr>
                      <w:rFonts w:ascii="Arial" w:hAnsi="Arial" w:cs="Arial"/>
                      <w:sz w:val="21"/>
                      <w:szCs w:val="21"/>
                    </w:rPr>
                  </w:pPr>
                  <w:r>
                    <w:rPr>
                      <w:rFonts w:ascii="Arial" w:eastAsia="Times New Roman" w:hAnsi="Arial" w:cs="Arial"/>
                    </w:rPr>
                    <w:t>As empresas se obrigam a comprovar o pagamento das contribuições sindicais exigida até a vigência da Lei 13.467/2017, observada a pre</w:t>
                  </w:r>
                  <w:r>
                    <w:rPr>
                      <w:rFonts w:ascii="Arial" w:eastAsia="Times New Roman" w:hAnsi="Arial" w:cs="Arial"/>
                    </w:rPr>
                    <w:t>scrição quinquenal, e dos recolhimentos dos valores devidos por força da presente convenção.</w:t>
                  </w:r>
                </w:p>
                <w:p w14:paraId="6AF3FF22"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NONA - LISTA DOS TÉCNICOS DE SEGURANÇA DO TRABALHO </w:t>
                  </w:r>
                  <w:r>
                    <w:rPr>
                      <w:rFonts w:ascii="Arial" w:eastAsia="Times New Roman" w:hAnsi="Arial" w:cs="Arial"/>
                      <w:b/>
                      <w:bCs/>
                      <w:sz w:val="21"/>
                      <w:szCs w:val="21"/>
                    </w:rPr>
                    <w:br/>
                  </w:r>
                  <w:r>
                    <w:rPr>
                      <w:rFonts w:ascii="Arial" w:eastAsia="Times New Roman" w:hAnsi="Arial" w:cs="Arial"/>
                      <w:sz w:val="21"/>
                      <w:szCs w:val="21"/>
                    </w:rPr>
                    <w:br/>
                  </w:r>
                </w:p>
                <w:p w14:paraId="2D8FA3BA" w14:textId="77777777" w:rsidR="00000000" w:rsidRDefault="00801A7F">
                  <w:pPr>
                    <w:pStyle w:val="NormalWeb"/>
                    <w:rPr>
                      <w:rFonts w:ascii="Arial" w:hAnsi="Arial" w:cs="Arial"/>
                      <w:sz w:val="21"/>
                      <w:szCs w:val="21"/>
                    </w:rPr>
                  </w:pPr>
                  <w:r>
                    <w:rPr>
                      <w:rFonts w:ascii="Century Gothic" w:eastAsia="Times New Roman" w:hAnsi="Century Gothic"/>
                      <w:sz w:val="20"/>
                    </w:rPr>
                    <w:t>As empresas remeterão ao Sindicato Laboral a lista dos técnicos de segurança do trabalh</w:t>
                  </w:r>
                  <w:r>
                    <w:rPr>
                      <w:rFonts w:ascii="Century Gothic" w:eastAsia="Times New Roman" w:hAnsi="Century Gothic"/>
                      <w:sz w:val="20"/>
                    </w:rPr>
                    <w:t>o empregados na data do recolhimento da taxa de fortalecimento sindical.</w:t>
                  </w:r>
                </w:p>
                <w:p w14:paraId="7A88F175"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 QUADRO DE AVISOS </w:t>
                  </w:r>
                  <w:r>
                    <w:rPr>
                      <w:rFonts w:ascii="Arial" w:eastAsia="Times New Roman" w:hAnsi="Arial" w:cs="Arial"/>
                      <w:b/>
                      <w:bCs/>
                      <w:sz w:val="21"/>
                      <w:szCs w:val="21"/>
                    </w:rPr>
                    <w:br/>
                  </w:r>
                  <w:r>
                    <w:rPr>
                      <w:rFonts w:ascii="Arial" w:eastAsia="Times New Roman" w:hAnsi="Arial" w:cs="Arial"/>
                      <w:sz w:val="21"/>
                      <w:szCs w:val="21"/>
                    </w:rPr>
                    <w:br/>
                  </w:r>
                </w:p>
                <w:p w14:paraId="72A3FC01" w14:textId="77777777" w:rsidR="00000000" w:rsidRDefault="00801A7F">
                  <w:pPr>
                    <w:pStyle w:val="NormalWeb"/>
                    <w:rPr>
                      <w:rFonts w:ascii="Arial" w:hAnsi="Arial" w:cs="Arial"/>
                      <w:sz w:val="21"/>
                      <w:szCs w:val="21"/>
                    </w:rPr>
                  </w:pPr>
                  <w:r>
                    <w:rPr>
                      <w:rFonts w:ascii="Century Gothic" w:eastAsia="Times New Roman" w:hAnsi="Century Gothic"/>
                      <w:sz w:val="20"/>
                    </w:rPr>
                    <w:t>As empresas permitirão ao sindicato dos trabalhadores a colocação de um quadro de aviso em suas obras ou fábricas, sendo que sua colocaçã</w:t>
                  </w:r>
                  <w:r>
                    <w:rPr>
                      <w:rFonts w:ascii="Century Gothic" w:eastAsia="Times New Roman" w:hAnsi="Century Gothic"/>
                      <w:sz w:val="20"/>
                    </w:rPr>
                    <w:t>o e dimensões ficará ao arbítrio das respectivas empresas.</w:t>
                  </w:r>
                </w:p>
                <w:p w14:paraId="18079ECA"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PRIMEIRA - FISCALIZAÇÃO DO CUMPRIMENTO DA PRESENTE CONVENÇÃO. </w:t>
                  </w:r>
                  <w:r>
                    <w:rPr>
                      <w:rFonts w:ascii="Arial" w:eastAsia="Times New Roman" w:hAnsi="Arial" w:cs="Arial"/>
                      <w:b/>
                      <w:bCs/>
                      <w:sz w:val="21"/>
                      <w:szCs w:val="21"/>
                    </w:rPr>
                    <w:br/>
                  </w:r>
                  <w:r>
                    <w:rPr>
                      <w:rFonts w:ascii="Arial" w:eastAsia="Times New Roman" w:hAnsi="Arial" w:cs="Arial"/>
                      <w:sz w:val="21"/>
                      <w:szCs w:val="21"/>
                    </w:rPr>
                    <w:br/>
                  </w:r>
                </w:p>
                <w:p w14:paraId="77635890" w14:textId="77777777" w:rsidR="00000000" w:rsidRDefault="00801A7F">
                  <w:pPr>
                    <w:pStyle w:val="NormalWeb"/>
                    <w:rPr>
                      <w:rFonts w:ascii="Arial" w:hAnsi="Arial" w:cs="Arial"/>
                      <w:sz w:val="21"/>
                      <w:szCs w:val="21"/>
                    </w:rPr>
                  </w:pPr>
                  <w:r>
                    <w:rPr>
                      <w:rFonts w:ascii="Century Gothic" w:eastAsia="Times New Roman" w:hAnsi="Century Gothic"/>
                      <w:sz w:val="20"/>
                    </w:rPr>
                    <w:t>As empresas permitirão o acesso de membros da Diretoria do primeiro convenente ou de preposto devidamente cr</w:t>
                  </w:r>
                  <w:r>
                    <w:rPr>
                      <w:rFonts w:ascii="Century Gothic" w:eastAsia="Times New Roman" w:hAnsi="Century Gothic"/>
                      <w:sz w:val="20"/>
                    </w:rPr>
                    <w:t>edenciado através de credencial que será, obrigatoriamente, emitida pelas entidades ora convenentes, pena de invalidade do documento, com o objetivo de propiciar a fiscalização do cumprimento da presente convenção, exceto requisição documental envolvendo t</w:t>
                  </w:r>
                  <w:r>
                    <w:rPr>
                      <w:rFonts w:ascii="Century Gothic" w:eastAsia="Times New Roman" w:hAnsi="Century Gothic"/>
                      <w:sz w:val="20"/>
                    </w:rPr>
                    <w:t xml:space="preserve">emas de saúde e de segurança do trabalho, bem como a distribuição de boletins ou convocações do primeiro convenente e que objetivem o aprimoramento das relações empregado-empresa. O acesso aqui </w:t>
                  </w:r>
                  <w:r>
                    <w:rPr>
                      <w:rFonts w:ascii="Century Gothic" w:eastAsia="Times New Roman" w:hAnsi="Century Gothic"/>
                      <w:sz w:val="20"/>
                    </w:rPr>
                    <w:lastRenderedPageBreak/>
                    <w:t>permitido não se realizará sempre que do mesmo decorrer a para</w:t>
                  </w:r>
                  <w:r>
                    <w:rPr>
                      <w:rFonts w:ascii="Century Gothic" w:eastAsia="Times New Roman" w:hAnsi="Century Gothic"/>
                      <w:sz w:val="20"/>
                    </w:rPr>
                    <w:t>lisação de serviços inadiáveis ou que não possam sofrer solução de continuidade.</w:t>
                  </w:r>
                </w:p>
                <w:p w14:paraId="39497A75"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SEGUNDA - RECRUTAMENTO DE PESSOAL </w:t>
                  </w:r>
                  <w:r>
                    <w:rPr>
                      <w:rFonts w:ascii="Arial" w:eastAsia="Times New Roman" w:hAnsi="Arial" w:cs="Arial"/>
                      <w:b/>
                      <w:bCs/>
                      <w:sz w:val="21"/>
                      <w:szCs w:val="21"/>
                    </w:rPr>
                    <w:br/>
                  </w:r>
                  <w:r>
                    <w:rPr>
                      <w:rFonts w:ascii="Arial" w:eastAsia="Times New Roman" w:hAnsi="Arial" w:cs="Arial"/>
                      <w:sz w:val="21"/>
                      <w:szCs w:val="21"/>
                    </w:rPr>
                    <w:br/>
                  </w:r>
                </w:p>
                <w:p w14:paraId="52EBB4F1" w14:textId="77777777" w:rsidR="00000000" w:rsidRDefault="00801A7F">
                  <w:pPr>
                    <w:pStyle w:val="NormalWeb"/>
                    <w:rPr>
                      <w:rFonts w:ascii="Arial" w:hAnsi="Arial" w:cs="Arial"/>
                      <w:sz w:val="21"/>
                      <w:szCs w:val="21"/>
                    </w:rPr>
                  </w:pPr>
                  <w:r>
                    <w:rPr>
                      <w:rFonts w:ascii="Century Gothic" w:eastAsia="Times New Roman" w:hAnsi="Century Gothic"/>
                      <w:sz w:val="20"/>
                    </w:rPr>
                    <w:t>As empresas quando realizarem recrutamento de pessoal Técnicos de segurança do trabalho consultarão a bolsa de emp</w:t>
                  </w:r>
                  <w:r>
                    <w:rPr>
                      <w:rFonts w:ascii="Century Gothic" w:eastAsia="Times New Roman" w:hAnsi="Century Gothic"/>
                      <w:sz w:val="20"/>
                    </w:rPr>
                    <w:t>rego do sindicato profissional.</w:t>
                  </w:r>
                </w:p>
                <w:p w14:paraId="3789649B"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QUADRAGÉSIMA TERCEIRA - QUITAÇÃO ANUAL DE CONTRATO </w:t>
                  </w:r>
                  <w:r>
                    <w:rPr>
                      <w:rFonts w:ascii="Arial" w:eastAsia="Times New Roman" w:hAnsi="Arial" w:cs="Arial"/>
                      <w:b/>
                      <w:bCs/>
                      <w:sz w:val="21"/>
                      <w:szCs w:val="21"/>
                    </w:rPr>
                    <w:br/>
                  </w:r>
                  <w:r>
                    <w:rPr>
                      <w:rFonts w:ascii="Arial" w:eastAsia="Times New Roman" w:hAnsi="Arial" w:cs="Arial"/>
                      <w:sz w:val="21"/>
                      <w:szCs w:val="21"/>
                    </w:rPr>
                    <w:br/>
                  </w:r>
                </w:p>
                <w:p w14:paraId="2CE56D18" w14:textId="77777777" w:rsidR="00000000" w:rsidRDefault="00801A7F">
                  <w:pPr>
                    <w:pStyle w:val="NormalWeb"/>
                    <w:jc w:val="both"/>
                    <w:rPr>
                      <w:rFonts w:ascii="Arial" w:hAnsi="Arial" w:cs="Arial"/>
                      <w:sz w:val="21"/>
                      <w:szCs w:val="21"/>
                    </w:rPr>
                  </w:pPr>
                  <w:r>
                    <w:rPr>
                      <w:rFonts w:ascii="Arial" w:hAnsi="Arial" w:cs="Arial"/>
                    </w:rPr>
                    <w:t xml:space="preserve">Nos termos do Artigo 507-B, da Consolidação das Leis do Trabalho – CLT, empregados e empregadores, na vigência ou não do contrato de emprego, poderão firmar o </w:t>
                  </w:r>
                  <w:r>
                    <w:rPr>
                      <w:rFonts w:ascii="Arial" w:hAnsi="Arial" w:cs="Arial"/>
                    </w:rPr>
                    <w:t>termo de quitação anual de obrigações trabalhistas, perante o sindicato laboral convenente, representante da respectiva categoria profissional.</w:t>
                  </w:r>
                </w:p>
                <w:p w14:paraId="789702F0" w14:textId="77777777" w:rsidR="00000000" w:rsidRDefault="00801A7F">
                  <w:pPr>
                    <w:pStyle w:val="NormalWeb"/>
                    <w:jc w:val="both"/>
                    <w:rPr>
                      <w:rFonts w:ascii="Arial" w:hAnsi="Arial" w:cs="Arial"/>
                      <w:sz w:val="21"/>
                      <w:szCs w:val="21"/>
                    </w:rPr>
                  </w:pPr>
                  <w:r>
                    <w:rPr>
                      <w:rStyle w:val="Forte"/>
                      <w:rFonts w:ascii="Arial" w:hAnsi="Arial" w:cs="Arial"/>
                    </w:rPr>
                    <w:t>Parágrafo único</w:t>
                  </w:r>
                  <w:r>
                    <w:rPr>
                      <w:rFonts w:ascii="Arial" w:hAnsi="Arial" w:cs="Arial"/>
                    </w:rPr>
                    <w:t>.  O termo discriminará as obrigações de dar e fazer cumpridas mensalmente e dele constará a quit</w:t>
                  </w:r>
                  <w:r>
                    <w:rPr>
                      <w:rFonts w:ascii="Arial" w:hAnsi="Arial" w:cs="Arial"/>
                    </w:rPr>
                    <w:t>ação anual dada pelo empregado, com eficácia liberatória das parcelas nele especificadas.</w:t>
                  </w:r>
                </w:p>
                <w:p w14:paraId="5458AD7E" w14:textId="77777777" w:rsidR="00000000" w:rsidRDefault="00801A7F">
                  <w:pPr>
                    <w:rPr>
                      <w:rFonts w:ascii="Arial" w:eastAsia="Times New Roman" w:hAnsi="Arial" w:cs="Arial"/>
                      <w:sz w:val="21"/>
                      <w:szCs w:val="21"/>
                    </w:rPr>
                  </w:pPr>
                </w:p>
                <w:p w14:paraId="6904A1CC" w14:textId="77777777" w:rsidR="00000000" w:rsidRDefault="00801A7F">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14:paraId="71C005F1"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Regras para a Negociação </w:t>
                  </w:r>
                  <w:r>
                    <w:rPr>
                      <w:rFonts w:ascii="Arial" w:eastAsia="Times New Roman" w:hAnsi="Arial" w:cs="Arial"/>
                      <w:b/>
                      <w:bCs/>
                      <w:sz w:val="21"/>
                      <w:szCs w:val="21"/>
                    </w:rPr>
                    <w:br/>
                  </w:r>
                </w:p>
                <w:p w14:paraId="6EB0F1E6"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QUADRAGÉSIMA QUARTA - PRINCÍPIO DA COMUTATIVIDADE </w:t>
                  </w:r>
                  <w:r>
                    <w:rPr>
                      <w:rFonts w:ascii="Arial" w:eastAsia="Times New Roman" w:hAnsi="Arial" w:cs="Arial"/>
                      <w:b/>
                      <w:bCs/>
                      <w:sz w:val="21"/>
                      <w:szCs w:val="21"/>
                    </w:rPr>
                    <w:br/>
                  </w:r>
                  <w:r>
                    <w:rPr>
                      <w:rFonts w:ascii="Arial" w:eastAsia="Times New Roman" w:hAnsi="Arial" w:cs="Arial"/>
                      <w:sz w:val="21"/>
                      <w:szCs w:val="21"/>
                    </w:rPr>
                    <w:br/>
                  </w:r>
                </w:p>
                <w:p w14:paraId="153CEE6E" w14:textId="77777777" w:rsidR="00000000" w:rsidRDefault="00801A7F">
                  <w:pPr>
                    <w:jc w:val="both"/>
                    <w:rPr>
                      <w:rFonts w:ascii="Century Gothic" w:hAnsi="Century Gothic" w:cs="Arial"/>
                      <w:sz w:val="20"/>
                    </w:rPr>
                  </w:pPr>
                  <w:r>
                    <w:rPr>
                      <w:rFonts w:ascii="Century Gothic" w:hAnsi="Century Gothic" w:cs="Arial"/>
                      <w:sz w:val="20"/>
                    </w:rPr>
                    <w:t>O princípio que norteou a presente Convenção é o da comutatividade, tendo as partes transacionado direitos para o alcance do equilíbrio necessário para viabilizar o acordo. As partes se declaram satisfeitas pelo resultado alcançado; declaram também que eve</w:t>
                  </w:r>
                  <w:r>
                    <w:rPr>
                      <w:rFonts w:ascii="Century Gothic" w:hAnsi="Century Gothic" w:cs="Arial"/>
                      <w:sz w:val="20"/>
                    </w:rPr>
                    <w:t>ntual direito flexibilizado numa cláusula contou com a correspondente compensação em outra, de modo a tornar o presente instrumento um conjunto de regras interligadas e harmônicas</w:t>
                  </w:r>
                  <w:r>
                    <w:rPr>
                      <w:rFonts w:ascii="Century Gothic" w:hAnsi="Century Gothic" w:cs="Arial"/>
                      <w:b/>
                      <w:bCs/>
                      <w:sz w:val="20"/>
                    </w:rPr>
                    <w:t>.</w:t>
                  </w:r>
                </w:p>
                <w:p w14:paraId="5D93BEC3" w14:textId="77777777" w:rsidR="00000000" w:rsidRDefault="00801A7F">
                  <w:pPr>
                    <w:jc w:val="both"/>
                    <w:rPr>
                      <w:rFonts w:ascii="Century Gothic" w:hAnsi="Century Gothic" w:cs="Arial"/>
                      <w:sz w:val="20"/>
                    </w:rPr>
                  </w:pPr>
                </w:p>
                <w:p w14:paraId="080A1FA7" w14:textId="77777777" w:rsidR="00000000" w:rsidRDefault="00801A7F">
                  <w:pPr>
                    <w:jc w:val="both"/>
                    <w:rPr>
                      <w:rFonts w:ascii="Century Gothic" w:hAnsi="Century Gothic" w:cs="Arial"/>
                      <w:sz w:val="20"/>
                    </w:rPr>
                  </w:pPr>
                  <w:r>
                    <w:rPr>
                      <w:rFonts w:ascii="Century Gothic" w:hAnsi="Century Gothic" w:cs="Arial"/>
                      <w:b/>
                      <w:sz w:val="20"/>
                    </w:rPr>
                    <w:t xml:space="preserve">Parágrafo primeiro. </w:t>
                  </w:r>
                  <w:r>
                    <w:rPr>
                      <w:rFonts w:ascii="Century Gothic" w:hAnsi="Century Gothic" w:cs="Arial"/>
                      <w:sz w:val="20"/>
                    </w:rPr>
                    <w:t xml:space="preserve">Toda e qualquer dúvida emergente da interpretação das </w:t>
                  </w:r>
                  <w:r>
                    <w:rPr>
                      <w:rFonts w:ascii="Century Gothic" w:hAnsi="Century Gothic" w:cs="Arial"/>
                      <w:sz w:val="20"/>
                    </w:rPr>
                    <w:t>condições contidas nessa CONVENÇÃO COLETIVA DE TRABALHO serão dirimidas por comissão paritária formada por integrantes das entidades aqui convenentes, cuja Comissão será, especialmente, constituída, aos efeitos de resolver a dúvida surgida. Não serão resol</w:t>
                  </w:r>
                  <w:r>
                    <w:rPr>
                      <w:rFonts w:ascii="Century Gothic" w:hAnsi="Century Gothic" w:cs="Arial"/>
                      <w:sz w:val="20"/>
                    </w:rPr>
                    <w:t>vidas pela comissão aqui prevista as dúvidas que resultem, exclusivamente, da aplicação das condições contidas na presente convenção que deverão ser dirimidas pelo Poder Judiciário Trabalhista.</w:t>
                  </w:r>
                </w:p>
                <w:p w14:paraId="076CF0DC" w14:textId="77777777" w:rsidR="00000000" w:rsidRDefault="00801A7F">
                  <w:pPr>
                    <w:jc w:val="both"/>
                    <w:rPr>
                      <w:rFonts w:ascii="Century Gothic" w:hAnsi="Century Gothic" w:cs="Arial"/>
                      <w:b/>
                      <w:sz w:val="20"/>
                    </w:rPr>
                  </w:pPr>
                </w:p>
                <w:p w14:paraId="7960DB52" w14:textId="77777777" w:rsidR="00000000" w:rsidRDefault="00801A7F">
                  <w:pPr>
                    <w:pStyle w:val="NormalWeb"/>
                    <w:rPr>
                      <w:rFonts w:ascii="Arial" w:hAnsi="Arial" w:cs="Arial"/>
                      <w:sz w:val="21"/>
                      <w:szCs w:val="21"/>
                    </w:rPr>
                  </w:pPr>
                  <w:r>
                    <w:rPr>
                      <w:rFonts w:ascii="Century Gothic" w:eastAsia="Times New Roman" w:hAnsi="Century Gothic"/>
                      <w:b/>
                      <w:sz w:val="20"/>
                    </w:rPr>
                    <w:t>Parágrafo segundo.</w:t>
                  </w:r>
                  <w:r>
                    <w:rPr>
                      <w:rFonts w:ascii="Century Gothic" w:eastAsia="Times New Roman" w:hAnsi="Century Gothic"/>
                      <w:sz w:val="20"/>
                    </w:rPr>
                    <w:t xml:space="preserve"> As entidades aqui convenentes deverão cria</w:t>
                  </w:r>
                  <w:r>
                    <w:rPr>
                      <w:rFonts w:ascii="Century Gothic" w:eastAsia="Times New Roman" w:hAnsi="Century Gothic"/>
                      <w:sz w:val="20"/>
                    </w:rPr>
                    <w:t xml:space="preserve">r a comissão paritária prevista no parágrafo primeiro acima, em até quarenta e oito horas contadas da reclamação formalizada junto a qualquer uma das entidades aqui celebrantes, comissão essa que terá o prazo de quinze dias para a </w:t>
                  </w:r>
                  <w:r>
                    <w:rPr>
                      <w:rFonts w:ascii="Century Gothic" w:eastAsia="Times New Roman" w:hAnsi="Century Gothic"/>
                      <w:sz w:val="20"/>
                    </w:rPr>
                    <w:lastRenderedPageBreak/>
                    <w:t xml:space="preserve">edição de parecer acerca </w:t>
                  </w:r>
                  <w:r>
                    <w:rPr>
                      <w:rFonts w:ascii="Century Gothic" w:eastAsia="Times New Roman" w:hAnsi="Century Gothic"/>
                      <w:sz w:val="20"/>
                    </w:rPr>
                    <w:t>do conflito havido. O desatendimento a esse prazo terá o significado de autorizar o interessado a adotar as medidas que entender cabíveis.</w:t>
                  </w:r>
                </w:p>
                <w:p w14:paraId="13CAC9DC" w14:textId="77777777" w:rsidR="00000000" w:rsidRDefault="00801A7F">
                  <w:pPr>
                    <w:rPr>
                      <w:rFonts w:ascii="Arial" w:eastAsia="Times New Roman" w:hAnsi="Arial" w:cs="Arial"/>
                      <w:sz w:val="21"/>
                      <w:szCs w:val="21"/>
                    </w:rPr>
                  </w:pPr>
                </w:p>
                <w:p w14:paraId="65AEB424"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14:paraId="7A41C442"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QUADRAGÉSIMA QUINTA - ABRANGÊNCIA - CATEGORIAS </w:t>
                  </w:r>
                  <w:r>
                    <w:rPr>
                      <w:rFonts w:ascii="Arial" w:eastAsia="Times New Roman" w:hAnsi="Arial" w:cs="Arial"/>
                      <w:b/>
                      <w:bCs/>
                      <w:sz w:val="21"/>
                      <w:szCs w:val="21"/>
                    </w:rPr>
                    <w:br/>
                  </w:r>
                  <w:r>
                    <w:rPr>
                      <w:rFonts w:ascii="Arial" w:eastAsia="Times New Roman" w:hAnsi="Arial" w:cs="Arial"/>
                      <w:sz w:val="21"/>
                      <w:szCs w:val="21"/>
                    </w:rPr>
                    <w:br/>
                  </w:r>
                </w:p>
                <w:p w14:paraId="4813097E" w14:textId="77777777" w:rsidR="00000000" w:rsidRDefault="00801A7F">
                  <w:pPr>
                    <w:pStyle w:val="NormalWeb"/>
                    <w:rPr>
                      <w:rFonts w:ascii="Arial" w:hAnsi="Arial" w:cs="Arial"/>
                      <w:sz w:val="21"/>
                      <w:szCs w:val="21"/>
                    </w:rPr>
                  </w:pPr>
                  <w:r>
                    <w:rPr>
                      <w:rFonts w:ascii="Century Gothic" w:eastAsia="Times New Roman" w:hAnsi="Century Gothic"/>
                      <w:sz w:val="20"/>
                    </w:rPr>
                    <w:t>A presente convenção coletiva de trabalho regerá, na base territorial indicada no preâmbulo deste instrumento, as relações individuais de trabalho mantidas entre os trabalhadores representados pelo primeiro convenente, e as empresas representadas pelo segu</w:t>
                  </w:r>
                  <w:r>
                    <w:rPr>
                      <w:rFonts w:ascii="Century Gothic" w:eastAsia="Times New Roman" w:hAnsi="Century Gothic"/>
                      <w:sz w:val="20"/>
                    </w:rPr>
                    <w:t>ndo convenente, observadas as disposições nos parágrafos que sucedem.</w:t>
                  </w:r>
                </w:p>
                <w:p w14:paraId="1D6007CF" w14:textId="77777777" w:rsidR="00000000" w:rsidRDefault="00801A7F">
                  <w:pPr>
                    <w:rPr>
                      <w:rFonts w:ascii="Arial" w:eastAsia="Times New Roman" w:hAnsi="Arial" w:cs="Arial"/>
                      <w:sz w:val="21"/>
                      <w:szCs w:val="21"/>
                    </w:rPr>
                  </w:pPr>
                </w:p>
                <w:p w14:paraId="08184C4C"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14:paraId="2733A6A6" w14:textId="77777777" w:rsidR="00000000" w:rsidRDefault="00801A7F">
                  <w:pPr>
                    <w:rPr>
                      <w:rFonts w:ascii="Arial" w:eastAsia="Times New Roman" w:hAnsi="Arial" w:cs="Arial"/>
                      <w:sz w:val="21"/>
                      <w:szCs w:val="21"/>
                    </w:rPr>
                  </w:pPr>
                  <w:r>
                    <w:rPr>
                      <w:rFonts w:ascii="Arial" w:eastAsia="Times New Roman" w:hAnsi="Arial" w:cs="Arial"/>
                      <w:b/>
                      <w:bCs/>
                      <w:sz w:val="21"/>
                      <w:szCs w:val="21"/>
                    </w:rPr>
                    <w:br/>
                    <w:t xml:space="preserve">CLÁUSULA QUADRAGÉSIMA SEXTA - MULTA POR DESCUMPRIMENTO DE CLÁUSULA DA CONVENÇÃO </w:t>
                  </w:r>
                  <w:r>
                    <w:rPr>
                      <w:rFonts w:ascii="Arial" w:eastAsia="Times New Roman" w:hAnsi="Arial" w:cs="Arial"/>
                      <w:b/>
                      <w:bCs/>
                      <w:sz w:val="21"/>
                      <w:szCs w:val="21"/>
                    </w:rPr>
                    <w:br/>
                  </w:r>
                  <w:r>
                    <w:rPr>
                      <w:rFonts w:ascii="Arial" w:eastAsia="Times New Roman" w:hAnsi="Arial" w:cs="Arial"/>
                      <w:sz w:val="21"/>
                      <w:szCs w:val="21"/>
                    </w:rPr>
                    <w:br/>
                  </w:r>
                </w:p>
                <w:p w14:paraId="038CFA23" w14:textId="77777777" w:rsidR="00000000" w:rsidRDefault="00801A7F">
                  <w:pPr>
                    <w:tabs>
                      <w:tab w:val="left" w:pos="708"/>
                    </w:tabs>
                    <w:ind w:right="75"/>
                    <w:jc w:val="both"/>
                    <w:outlineLvl w:val="0"/>
                    <w:rPr>
                      <w:rFonts w:ascii="Arial" w:hAnsi="Arial" w:cs="Arial"/>
                      <w:sz w:val="21"/>
                      <w:szCs w:val="21"/>
                    </w:rPr>
                  </w:pPr>
                  <w:r>
                    <w:rPr>
                      <w:rFonts w:ascii="Arial" w:hAnsi="Arial" w:cs="Arial"/>
                    </w:rPr>
                    <w:t>Pelo descumprimento de qualquer cláusula deste instrumento,</w:t>
                  </w:r>
                  <w:r>
                    <w:rPr>
                      <w:rFonts w:ascii="Arial" w:hAnsi="Arial" w:cs="Arial"/>
                    </w:rPr>
                    <w:t xml:space="preserve"> será devido pelo infrator, em favor do primeiro convenente, uma multa de </w:t>
                  </w:r>
                  <w:r w:rsidRPr="002A4FC3">
                    <w:rPr>
                      <w:rStyle w:val="Forte"/>
                      <w:rFonts w:ascii="Arial" w:hAnsi="Arial" w:cs="Arial"/>
                      <w:highlight w:val="yellow"/>
                    </w:rPr>
                    <w:t>R$ 135,00</w:t>
                  </w:r>
                  <w:r>
                    <w:rPr>
                      <w:rFonts w:ascii="Arial" w:hAnsi="Arial" w:cs="Arial"/>
                    </w:rPr>
                    <w:t xml:space="preserve"> (cento e trinta e cinco reais), independentemente de permanecer a obrigatoriedade de cumprimento da cláusula infringida.</w:t>
                  </w:r>
                </w:p>
                <w:p w14:paraId="5264BD4C" w14:textId="77777777" w:rsidR="00000000" w:rsidRDefault="00801A7F">
                  <w:pPr>
                    <w:tabs>
                      <w:tab w:val="left" w:pos="708"/>
                    </w:tabs>
                    <w:ind w:right="75"/>
                    <w:jc w:val="both"/>
                    <w:outlineLvl w:val="0"/>
                    <w:rPr>
                      <w:rFonts w:ascii="Arial" w:hAnsi="Arial" w:cs="Arial"/>
                      <w:sz w:val="21"/>
                      <w:szCs w:val="21"/>
                    </w:rPr>
                  </w:pPr>
                  <w:r>
                    <w:rPr>
                      <w:rFonts w:ascii="Arial" w:hAnsi="Arial" w:cs="Arial"/>
                      <w:sz w:val="21"/>
                      <w:szCs w:val="21"/>
                    </w:rPr>
                    <w:t> </w:t>
                  </w:r>
                </w:p>
                <w:p w14:paraId="7DBEE95E" w14:textId="77777777" w:rsidR="00000000" w:rsidRDefault="00801A7F">
                  <w:pPr>
                    <w:tabs>
                      <w:tab w:val="left" w:pos="708"/>
                    </w:tabs>
                    <w:ind w:right="75"/>
                    <w:jc w:val="both"/>
                    <w:outlineLvl w:val="0"/>
                    <w:rPr>
                      <w:rFonts w:ascii="Arial" w:hAnsi="Arial" w:cs="Arial"/>
                      <w:sz w:val="21"/>
                      <w:szCs w:val="21"/>
                    </w:rPr>
                  </w:pPr>
                  <w:r>
                    <w:rPr>
                      <w:rStyle w:val="Forte"/>
                      <w:rFonts w:ascii="Arial" w:eastAsia="Times New Roman" w:hAnsi="Arial"/>
                    </w:rPr>
                    <w:t>Parágrafo único.</w:t>
                  </w:r>
                  <w:r>
                    <w:rPr>
                      <w:rFonts w:ascii="Arial" w:eastAsia="Times New Roman" w:hAnsi="Arial"/>
                    </w:rPr>
                    <w:t xml:space="preserve"> A multa, a que se refere o </w:t>
                  </w:r>
                  <w:r>
                    <w:rPr>
                      <w:rStyle w:val="Forte"/>
                      <w:rFonts w:ascii="Arial" w:eastAsia="Times New Roman" w:hAnsi="Arial"/>
                      <w:i/>
                      <w:iCs/>
                    </w:rPr>
                    <w:t>caput</w:t>
                  </w:r>
                  <w:r>
                    <w:rPr>
                      <w:rFonts w:ascii="Arial" w:eastAsia="Times New Roman" w:hAnsi="Arial"/>
                    </w:rPr>
                    <w:t xml:space="preserve"> desta cláusula, não será aplicada em relação àquelas cláusulas que já contenham previsão de penalidade pelo descumprimento.</w:t>
                  </w:r>
                </w:p>
                <w:p w14:paraId="200BB668" w14:textId="77777777" w:rsidR="00000000" w:rsidRDefault="00801A7F">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7714"/>
                  </w:tblGrid>
                  <w:tr w:rsidR="00000000" w14:paraId="445DABA0" w14:textId="77777777">
                    <w:trPr>
                      <w:tblCellSpacing w:w="0" w:type="dxa"/>
                      <w:jc w:val="center"/>
                    </w:trPr>
                    <w:tc>
                      <w:tcPr>
                        <w:tcW w:w="0" w:type="auto"/>
                        <w:vAlign w:val="center"/>
                        <w:hideMark/>
                      </w:tcPr>
                      <w:p w14:paraId="7C6185F9" w14:textId="77777777" w:rsidR="00000000" w:rsidRDefault="00801A7F">
                        <w:pPr>
                          <w:jc w:val="center"/>
                          <w:rPr>
                            <w:rFonts w:eastAsia="Times New Roman"/>
                          </w:rPr>
                        </w:pPr>
                        <w:r>
                          <w:rPr>
                            <w:rFonts w:eastAsia="Times New Roman"/>
                          </w:rPr>
                          <w:br/>
                        </w:r>
                        <w:r>
                          <w:rPr>
                            <w:rFonts w:eastAsia="Times New Roman"/>
                          </w:rPr>
                          <w:br/>
                        </w:r>
                        <w:r>
                          <w:rPr>
                            <w:rFonts w:eastAsia="Times New Roman"/>
                          </w:rPr>
                          <w:t xml:space="preserve">JULIO CESAR REFOSCO </w:t>
                        </w:r>
                        <w:r>
                          <w:rPr>
                            <w:rFonts w:eastAsia="Times New Roman"/>
                          </w:rPr>
                          <w:br/>
                          <w:t xml:space="preserve">Presidente </w:t>
                        </w:r>
                        <w:r>
                          <w:rPr>
                            <w:rFonts w:eastAsia="Times New Roman"/>
                          </w:rPr>
                          <w:br/>
                          <w:t xml:space="preserve">SINDICATO DOS TECNICOS DE SEGURANCA DO TRAB DO ESTADO R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AQUILES DAL MOLIN JUNIOR </w:t>
                        </w:r>
                        <w:r>
                          <w:rPr>
                            <w:rFonts w:eastAsia="Times New Roman"/>
                          </w:rPr>
                          <w:br/>
                          <w:t>Preside</w:t>
                        </w:r>
                        <w:r>
                          <w:rPr>
                            <w:rFonts w:eastAsia="Times New Roman"/>
                          </w:rPr>
                          <w:t xml:space="preserve">nte </w:t>
                        </w:r>
                        <w:r>
                          <w:rPr>
                            <w:rFonts w:eastAsia="Times New Roman"/>
                          </w:rPr>
                          <w:br/>
                          <w:t xml:space="preserve">SIND DAS IND DA CONSTRUCAO CIVIL NO ESTADO DO R G S </w:t>
                        </w:r>
                        <w:r>
                          <w:rPr>
                            <w:rFonts w:eastAsia="Times New Roman"/>
                          </w:rPr>
                          <w:br/>
                        </w:r>
                        <w:r>
                          <w:rPr>
                            <w:rFonts w:eastAsia="Times New Roman"/>
                          </w:rPr>
                          <w:br/>
                        </w:r>
                      </w:p>
                    </w:tc>
                  </w:tr>
                </w:tbl>
                <w:p w14:paraId="588DF0DD" w14:textId="77777777" w:rsidR="00000000" w:rsidRDefault="00801A7F">
                  <w:pPr>
                    <w:rPr>
                      <w:rFonts w:ascii="Arial" w:eastAsia="Times New Roman" w:hAnsi="Arial" w:cs="Arial"/>
                      <w:sz w:val="21"/>
                      <w:szCs w:val="21"/>
                    </w:rPr>
                  </w:pPr>
                </w:p>
                <w:p w14:paraId="585E4306" w14:textId="77777777" w:rsidR="00000000" w:rsidRDefault="00801A7F">
                  <w:pPr>
                    <w:jc w:val="center"/>
                    <w:rPr>
                      <w:rFonts w:ascii="Arial" w:eastAsia="Times New Roman" w:hAnsi="Arial" w:cs="Arial"/>
                      <w:sz w:val="21"/>
                      <w:szCs w:val="21"/>
                    </w:rPr>
                  </w:pPr>
                  <w:r>
                    <w:rPr>
                      <w:rFonts w:ascii="Arial" w:eastAsia="Times New Roman" w:hAnsi="Arial" w:cs="Arial"/>
                      <w:b/>
                      <w:bCs/>
                      <w:sz w:val="21"/>
                      <w:szCs w:val="21"/>
                    </w:rPr>
                    <w:t>ANEXOS</w:t>
                  </w:r>
                  <w:r>
                    <w:rPr>
                      <w:rFonts w:ascii="Arial" w:eastAsia="Times New Roman" w:hAnsi="Arial" w:cs="Arial"/>
                      <w:b/>
                      <w:bCs/>
                      <w:sz w:val="21"/>
                      <w:szCs w:val="21"/>
                    </w:rPr>
                    <w:t xml:space="preserve"> </w:t>
                  </w:r>
                </w:p>
                <w:p w14:paraId="333E16DF" w14:textId="77777777" w:rsidR="00000000" w:rsidRDefault="00801A7F">
                  <w:pPr>
                    <w:jc w:val="center"/>
                    <w:rPr>
                      <w:rFonts w:ascii="Arial" w:eastAsia="Times New Roman" w:hAnsi="Arial" w:cs="Arial"/>
                      <w:b/>
                      <w:bCs/>
                      <w:sz w:val="21"/>
                      <w:szCs w:val="21"/>
                    </w:rPr>
                  </w:pPr>
                  <w:r>
                    <w:rPr>
                      <w:rFonts w:ascii="Arial" w:eastAsia="Times New Roman" w:hAnsi="Arial" w:cs="Arial"/>
                      <w:b/>
                      <w:bCs/>
                      <w:sz w:val="21"/>
                      <w:szCs w:val="21"/>
                    </w:rPr>
                    <w:t>ANEXO I - ATA ASSEMBLEIA GERAL CATEGORIA PROFISSIONAL</w:t>
                  </w:r>
                  <w:r>
                    <w:rPr>
                      <w:rFonts w:ascii="Arial" w:eastAsia="Times New Roman" w:hAnsi="Arial" w:cs="Arial"/>
                      <w:b/>
                      <w:bCs/>
                      <w:sz w:val="21"/>
                      <w:szCs w:val="21"/>
                    </w:rPr>
                    <w:t xml:space="preserve"> </w:t>
                  </w:r>
                </w:p>
                <w:p w14:paraId="70002CBF" w14:textId="77777777" w:rsidR="00000000" w:rsidRDefault="00801A7F">
                  <w:pPr>
                    <w:rPr>
                      <w:rFonts w:ascii="Arial" w:eastAsia="Times New Roman" w:hAnsi="Arial" w:cs="Arial"/>
                      <w:sz w:val="21"/>
                      <w:szCs w:val="21"/>
                    </w:rPr>
                  </w:pPr>
                  <w:r>
                    <w:rPr>
                      <w:rFonts w:ascii="Arial" w:eastAsia="Times New Roman" w:hAnsi="Arial" w:cs="Arial"/>
                      <w:sz w:val="21"/>
                      <w:szCs w:val="21"/>
                    </w:rPr>
                    <w:br/>
                  </w:r>
                </w:p>
                <w:p w14:paraId="51C17D04" w14:textId="77777777" w:rsidR="00000000" w:rsidRDefault="00801A7F">
                  <w:pPr>
                    <w:pStyle w:val="NormalWeb"/>
                    <w:rPr>
                      <w:rFonts w:ascii="Arial" w:hAnsi="Arial" w:cs="Arial"/>
                      <w:sz w:val="21"/>
                      <w:szCs w:val="21"/>
                    </w:rPr>
                  </w:pPr>
                  <w:hyperlink r:id="rId8" w:tgtFrame="_blank" w:history="1">
                    <w:r>
                      <w:rPr>
                        <w:rStyle w:val="Hyperlink"/>
                        <w:rFonts w:ascii="Arial" w:hAnsi="Arial" w:cs="Arial"/>
                        <w:sz w:val="21"/>
                        <w:szCs w:val="21"/>
                      </w:rPr>
                      <w:t>Anexo (PDF)</w:t>
                    </w:r>
                  </w:hyperlink>
                </w:p>
                <w:p w14:paraId="06E5F65F" w14:textId="77777777" w:rsidR="00000000" w:rsidRDefault="00801A7F">
                  <w:pPr>
                    <w:rPr>
                      <w:rFonts w:ascii="Arial" w:eastAsia="Times New Roman" w:hAnsi="Arial" w:cs="Arial"/>
                      <w:b/>
                      <w:bCs/>
                      <w:sz w:val="21"/>
                      <w:szCs w:val="21"/>
                    </w:rPr>
                  </w:pPr>
                  <w:r>
                    <w:rPr>
                      <w:rFonts w:ascii="Arial" w:eastAsia="Times New Roman" w:hAnsi="Arial" w:cs="Arial"/>
                      <w:sz w:val="21"/>
                      <w:szCs w:val="21"/>
                    </w:rPr>
                    <w:br/>
                  </w:r>
                </w:p>
                <w:p w14:paraId="3F294DEA" w14:textId="77777777" w:rsidR="00000000" w:rsidRDefault="00801A7F">
                  <w:pPr>
                    <w:jc w:val="center"/>
                    <w:rPr>
                      <w:rFonts w:ascii="Arial" w:eastAsia="Times New Roman" w:hAnsi="Arial" w:cs="Arial"/>
                      <w:b/>
                      <w:bCs/>
                      <w:sz w:val="21"/>
                      <w:szCs w:val="21"/>
                    </w:rPr>
                  </w:pPr>
                  <w:r>
                    <w:rPr>
                      <w:rFonts w:ascii="Arial" w:eastAsia="Times New Roman" w:hAnsi="Arial" w:cs="Arial"/>
                      <w:b/>
                      <w:bCs/>
                      <w:sz w:val="21"/>
                      <w:szCs w:val="21"/>
                    </w:rPr>
                    <w:t>ANEXO II - ATA ASSEMBLEIA GERAL CATEGORIA ECONÔMICA</w:t>
                  </w:r>
                  <w:r>
                    <w:rPr>
                      <w:rFonts w:ascii="Arial" w:eastAsia="Times New Roman" w:hAnsi="Arial" w:cs="Arial"/>
                      <w:b/>
                      <w:bCs/>
                      <w:sz w:val="21"/>
                      <w:szCs w:val="21"/>
                    </w:rPr>
                    <w:t xml:space="preserve"> </w:t>
                  </w:r>
                </w:p>
                <w:p w14:paraId="2E9ED4B6" w14:textId="77777777" w:rsidR="00000000" w:rsidRDefault="00801A7F">
                  <w:pPr>
                    <w:rPr>
                      <w:rFonts w:ascii="Arial" w:eastAsia="Times New Roman" w:hAnsi="Arial" w:cs="Arial"/>
                      <w:sz w:val="21"/>
                      <w:szCs w:val="21"/>
                    </w:rPr>
                  </w:pPr>
                  <w:r>
                    <w:rPr>
                      <w:rFonts w:ascii="Arial" w:eastAsia="Times New Roman" w:hAnsi="Arial" w:cs="Arial"/>
                      <w:sz w:val="21"/>
                      <w:szCs w:val="21"/>
                    </w:rPr>
                    <w:lastRenderedPageBreak/>
                    <w:br/>
                  </w:r>
                </w:p>
                <w:p w14:paraId="1E5327A1" w14:textId="77777777" w:rsidR="00000000" w:rsidRDefault="00801A7F">
                  <w:pPr>
                    <w:pStyle w:val="NormalWeb"/>
                    <w:rPr>
                      <w:rFonts w:ascii="Arial" w:hAnsi="Arial" w:cs="Arial"/>
                      <w:sz w:val="21"/>
                      <w:szCs w:val="21"/>
                    </w:rPr>
                  </w:pPr>
                  <w:hyperlink r:id="rId9" w:tgtFrame="_blank" w:history="1">
                    <w:r>
                      <w:rPr>
                        <w:rStyle w:val="Hyperlink"/>
                        <w:rFonts w:ascii="Arial" w:hAnsi="Arial" w:cs="Arial"/>
                        <w:sz w:val="21"/>
                        <w:szCs w:val="21"/>
                      </w:rPr>
                      <w:t>Anexo (PDF)</w:t>
                    </w:r>
                  </w:hyperlink>
                </w:p>
                <w:p w14:paraId="77241956" w14:textId="77777777" w:rsidR="00000000" w:rsidRDefault="00801A7F">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sz w:val="21"/>
                      <w:szCs w:val="21"/>
                    </w:rPr>
                    <w:t>    A autenticidade deste documento poderá ser confirmada na página do Ministério do Trabalho e Emprego na Internet, no endereço http://www.mte.gov.br.</w:t>
                  </w:r>
                  <w:r>
                    <w:rPr>
                      <w:rFonts w:ascii="Arial" w:eastAsia="Times New Roman" w:hAnsi="Arial" w:cs="Arial"/>
                      <w:sz w:val="21"/>
                      <w:szCs w:val="21"/>
                    </w:rPr>
                    <w:t xml:space="preserve"> </w:t>
                  </w:r>
                </w:p>
              </w:tc>
            </w:tr>
          </w:tbl>
          <w:p w14:paraId="226EB179" w14:textId="77777777" w:rsidR="00000000" w:rsidRDefault="00801A7F">
            <w:pPr>
              <w:rPr>
                <w:rFonts w:eastAsia="Times New Roman"/>
              </w:rPr>
            </w:pPr>
          </w:p>
        </w:tc>
      </w:tr>
    </w:tbl>
    <w:p w14:paraId="5C61CD04" w14:textId="77777777" w:rsidR="00000000" w:rsidRDefault="00801A7F">
      <w:pPr>
        <w:rPr>
          <w:rFonts w:eastAsia="Times New Roman"/>
        </w:rPr>
      </w:pPr>
    </w:p>
    <w:sectPr w:rsidR="00000000">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Helvetica-Bold">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Ecofont Vera Sans">
    <w:altName w:val="Cambria"/>
    <w:panose1 w:val="00000000000000000000"/>
    <w:charset w:val="00"/>
    <w:family w:val="roman"/>
    <w:notTrueType/>
    <w:pitch w:val="default"/>
  </w:font>
  <w:font w:name="TTE16BC6D8t00">
    <w:panose1 w:val="00000000000000000000"/>
    <w:charset w:val="00"/>
    <w:family w:val="roman"/>
    <w:notTrueType/>
    <w:pitch w:val="default"/>
  </w:font>
  <w:font w:name="TTE16C6890t00">
    <w:panose1 w:val="00000000000000000000"/>
    <w:charset w:val="00"/>
    <w:family w:val="roman"/>
    <w:notTrueType/>
    <w:pitch w:val="default"/>
  </w:font>
  <w:font w:name="ArialMT">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MphgiWUm5X2rAZzpPLSJ+bipOwj112aQnqy/GS0XiVUJ/aFL8Hc7Dq1pfKOOiLe95TKRqSEdY0OycNrdZ+FeJw==" w:salt="Q6f9uCB9A/cPepFcGKeIpw=="/>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A4FC3"/>
    <w:rsid w:val="000606BC"/>
    <w:rsid w:val="002A4FC3"/>
    <w:rsid w:val="00314C65"/>
    <w:rsid w:val="00801A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9C837A"/>
  <w15:chartTrackingRefBased/>
  <w15:docId w15:val="{E303B81B-59A3-4B6A-972D-3BEBB73E9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character" w:styleId="nfase">
    <w:name w:val="Emphasis"/>
    <w:basedOn w:val="Fontepargpadro"/>
    <w:uiPriority w:val="20"/>
    <w:qFormat/>
    <w:rPr>
      <w:i/>
      <w:i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3.mte.gov.br/sistemas/mediador/imagemAnexo/MR056959_20192019_10_01T12_39_38.pdf" TargetMode="External"/><Relationship Id="rId3" Type="http://schemas.openxmlformats.org/officeDocument/2006/relationships/webSettings" Target="webSettings.xml"/><Relationship Id="rId7" Type="http://schemas.openxmlformats.org/officeDocument/2006/relationships/hyperlink" Target="http://www.sinditestrs.org.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nditestrs.org.br/" TargetMode="External"/><Relationship Id="rId11" Type="http://schemas.openxmlformats.org/officeDocument/2006/relationships/theme" Target="theme/theme1.xml"/><Relationship Id="rId5" Type="http://schemas.openxmlformats.org/officeDocument/2006/relationships/hyperlink" Target="mailto:sinditestrs@sinditestrs.org.br" TargetMode="External"/><Relationship Id="rId10" Type="http://schemas.openxmlformats.org/officeDocument/2006/relationships/fontTable" Target="fontTable.xml"/><Relationship Id="rId4" Type="http://schemas.openxmlformats.org/officeDocument/2006/relationships/hyperlink" Target="mailto:sinditestrs@sinditestrs.org.br" TargetMode="External"/><Relationship Id="rId9" Type="http://schemas.openxmlformats.org/officeDocument/2006/relationships/hyperlink" Target="http://www3.mte.gov.br/sistemas/mediador/imagemAnexo/MR056959_20192019_10_01T12_40_09.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21</Pages>
  <Words>7556</Words>
  <Characters>40805</Characters>
  <Application>Microsoft Office Word</Application>
  <DocSecurity>8</DocSecurity>
  <Lines>340</Lines>
  <Paragraphs>96</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48265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Nilson Airton Laucksen</dc:creator>
  <cp:keywords/>
  <dc:description/>
  <cp:lastModifiedBy>Nilson Airton Laucksen</cp:lastModifiedBy>
  <cp:revision>3</cp:revision>
  <dcterms:created xsi:type="dcterms:W3CDTF">2019-10-17T16:57:00Z</dcterms:created>
  <dcterms:modified xsi:type="dcterms:W3CDTF">2019-10-17T16:59:00Z</dcterms:modified>
</cp:coreProperties>
</file>